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4DD0" w14:textId="1B9CC92B" w:rsidR="00C94883" w:rsidRDefault="002B1AD8">
      <w:pPr>
        <w:rPr>
          <w:sz w:val="18"/>
        </w:rPr>
      </w:pPr>
      <w:r>
        <w:rPr>
          <w:sz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788"/>
      </w:tblGrid>
      <w:tr w:rsidR="007854D3" w14:paraId="27D96BDA" w14:textId="77777777">
        <w:tc>
          <w:tcPr>
            <w:tcW w:w="4788" w:type="dxa"/>
          </w:tcPr>
          <w:p w14:paraId="2EE1FC4E" w14:textId="77777777" w:rsidR="007854D3" w:rsidRDefault="00C94883" w:rsidP="007854D3">
            <w:pPr>
              <w:rPr>
                <w:sz w:val="18"/>
              </w:rPr>
            </w:pPr>
            <w:r>
              <w:rPr>
                <w:noProof/>
              </w:rPr>
              <w:drawing>
                <wp:inline distT="0" distB="0" distL="0" distR="0" wp14:anchorId="69912F68" wp14:editId="0E1762D9">
                  <wp:extent cx="1150620" cy="908536"/>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ppData\Local\Microsoft\Windows\Temporary Internet Files\Content.IE5\IRC6LILF\MP900400015[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6967" cy="913548"/>
                          </a:xfrm>
                          <a:prstGeom prst="rect">
                            <a:avLst/>
                          </a:prstGeom>
                          <a:noFill/>
                          <a:ln>
                            <a:noFill/>
                          </a:ln>
                        </pic:spPr>
                      </pic:pic>
                    </a:graphicData>
                  </a:graphic>
                </wp:inline>
              </w:drawing>
            </w:r>
          </w:p>
        </w:tc>
        <w:tc>
          <w:tcPr>
            <w:tcW w:w="4788" w:type="dxa"/>
          </w:tcPr>
          <w:p w14:paraId="2E990AB6" w14:textId="77777777" w:rsidR="007854D3" w:rsidRDefault="007854D3" w:rsidP="007854D3">
            <w:pPr>
              <w:pStyle w:val="Header"/>
              <w:rPr>
                <w:sz w:val="20"/>
                <w:szCs w:val="20"/>
              </w:rPr>
            </w:pPr>
          </w:p>
          <w:p w14:paraId="403CC1CF" w14:textId="0A865550" w:rsidR="007854D3" w:rsidRPr="00347170" w:rsidRDefault="00446FA8" w:rsidP="007854D3">
            <w:pPr>
              <w:pStyle w:val="Header"/>
              <w:rPr>
                <w:sz w:val="20"/>
                <w:szCs w:val="20"/>
              </w:rPr>
            </w:pPr>
            <w:r>
              <w:rPr>
                <w:sz w:val="20"/>
                <w:szCs w:val="20"/>
              </w:rPr>
              <w:t>Safe Space</w:t>
            </w:r>
            <w:r w:rsidR="001D7118">
              <w:rPr>
                <w:sz w:val="20"/>
                <w:szCs w:val="20"/>
              </w:rPr>
              <w:t xml:space="preserve"> Counseling</w:t>
            </w:r>
          </w:p>
          <w:p w14:paraId="75E3E5EE" w14:textId="77777777" w:rsidR="007854D3" w:rsidRPr="00347170" w:rsidRDefault="001D7118" w:rsidP="007854D3">
            <w:pPr>
              <w:pStyle w:val="Header"/>
              <w:rPr>
                <w:sz w:val="20"/>
                <w:szCs w:val="20"/>
              </w:rPr>
            </w:pPr>
            <w:r>
              <w:rPr>
                <w:sz w:val="20"/>
                <w:szCs w:val="20"/>
              </w:rPr>
              <w:t>615 North 2</w:t>
            </w:r>
            <w:r w:rsidRPr="001D7118">
              <w:rPr>
                <w:sz w:val="20"/>
                <w:szCs w:val="20"/>
                <w:vertAlign w:val="superscript"/>
              </w:rPr>
              <w:t>nd</w:t>
            </w:r>
            <w:r>
              <w:rPr>
                <w:sz w:val="20"/>
                <w:szCs w:val="20"/>
              </w:rPr>
              <w:t xml:space="preserve"> </w:t>
            </w:r>
            <w:proofErr w:type="spellStart"/>
            <w:proofErr w:type="gramStart"/>
            <w:r>
              <w:rPr>
                <w:sz w:val="20"/>
                <w:szCs w:val="20"/>
              </w:rPr>
              <w:t>St.</w:t>
            </w:r>
            <w:r w:rsidR="007854D3">
              <w:rPr>
                <w:sz w:val="20"/>
                <w:szCs w:val="20"/>
              </w:rPr>
              <w:t>,</w:t>
            </w:r>
            <w:r>
              <w:rPr>
                <w:sz w:val="20"/>
                <w:szCs w:val="20"/>
              </w:rPr>
              <w:t>Tacoma</w:t>
            </w:r>
            <w:proofErr w:type="spellEnd"/>
            <w:proofErr w:type="gramEnd"/>
            <w:r w:rsidR="007854D3" w:rsidRPr="00347170">
              <w:rPr>
                <w:sz w:val="20"/>
                <w:szCs w:val="20"/>
              </w:rPr>
              <w:t>, WA 98</w:t>
            </w:r>
            <w:r>
              <w:rPr>
                <w:sz w:val="20"/>
                <w:szCs w:val="20"/>
              </w:rPr>
              <w:t>4</w:t>
            </w:r>
            <w:r w:rsidR="007854D3" w:rsidRPr="00347170">
              <w:rPr>
                <w:sz w:val="20"/>
                <w:szCs w:val="20"/>
              </w:rPr>
              <w:t>03</w:t>
            </w:r>
          </w:p>
          <w:p w14:paraId="42F8E375" w14:textId="77777777" w:rsidR="007854D3" w:rsidRPr="00347170" w:rsidRDefault="001D7118" w:rsidP="007854D3">
            <w:pPr>
              <w:pStyle w:val="Header"/>
              <w:rPr>
                <w:sz w:val="20"/>
                <w:szCs w:val="20"/>
              </w:rPr>
            </w:pPr>
            <w:r>
              <w:rPr>
                <w:sz w:val="20"/>
                <w:szCs w:val="20"/>
              </w:rPr>
              <w:t>Phone</w:t>
            </w:r>
            <w:r w:rsidR="007854D3" w:rsidRPr="00347170">
              <w:rPr>
                <w:sz w:val="20"/>
                <w:szCs w:val="20"/>
              </w:rPr>
              <w:t xml:space="preserve">: (253) </w:t>
            </w:r>
            <w:r>
              <w:rPr>
                <w:sz w:val="20"/>
                <w:szCs w:val="20"/>
              </w:rPr>
              <w:t>292</w:t>
            </w:r>
            <w:r w:rsidR="007854D3" w:rsidRPr="00347170">
              <w:rPr>
                <w:sz w:val="20"/>
                <w:szCs w:val="20"/>
              </w:rPr>
              <w:t>-</w:t>
            </w:r>
            <w:r>
              <w:rPr>
                <w:sz w:val="20"/>
                <w:szCs w:val="20"/>
              </w:rPr>
              <w:t>6756</w:t>
            </w:r>
          </w:p>
          <w:p w14:paraId="613ACD0E" w14:textId="13990089" w:rsidR="00C94883" w:rsidRDefault="001D7118" w:rsidP="001D7118">
            <w:pPr>
              <w:pStyle w:val="Header"/>
              <w:rPr>
                <w:sz w:val="20"/>
                <w:szCs w:val="20"/>
              </w:rPr>
            </w:pPr>
            <w:r>
              <w:rPr>
                <w:sz w:val="20"/>
                <w:szCs w:val="20"/>
              </w:rPr>
              <w:t>Email: Kelly@</w:t>
            </w:r>
            <w:r w:rsidR="006F2786">
              <w:rPr>
                <w:sz w:val="20"/>
                <w:szCs w:val="20"/>
              </w:rPr>
              <w:t>safespacetacoma</w:t>
            </w:r>
            <w:r w:rsidR="007854D3" w:rsidRPr="00347170">
              <w:rPr>
                <w:sz w:val="20"/>
                <w:szCs w:val="20"/>
              </w:rPr>
              <w:t>.com</w:t>
            </w:r>
          </w:p>
        </w:tc>
      </w:tr>
    </w:tbl>
    <w:p w14:paraId="5B0B54E6" w14:textId="77777777" w:rsidR="00C94883" w:rsidRDefault="00C94883">
      <w:pPr>
        <w:pBdr>
          <w:bottom w:val="double" w:sz="4" w:space="1" w:color="auto"/>
        </w:pBdr>
        <w:rPr>
          <w:sz w:val="18"/>
        </w:rPr>
      </w:pPr>
    </w:p>
    <w:p w14:paraId="5CC4D910" w14:textId="77777777" w:rsidR="00C94883" w:rsidRDefault="00C94883">
      <w:pPr>
        <w:rPr>
          <w:sz w:val="18"/>
        </w:rPr>
      </w:pPr>
    </w:p>
    <w:p w14:paraId="06C82F08" w14:textId="77777777" w:rsidR="00545C0A" w:rsidRPr="005A0395" w:rsidRDefault="005A0395" w:rsidP="00545C0A">
      <w:pPr>
        <w:jc w:val="center"/>
        <w:rPr>
          <w:b/>
          <w:sz w:val="25"/>
          <w:szCs w:val="28"/>
          <w:u w:val="single"/>
        </w:rPr>
      </w:pPr>
      <w:r>
        <w:rPr>
          <w:b/>
          <w:sz w:val="25"/>
          <w:szCs w:val="28"/>
          <w:u w:val="single"/>
        </w:rPr>
        <w:t>CLIENT INFORMATION</w:t>
      </w:r>
    </w:p>
    <w:p w14:paraId="48C0EED1" w14:textId="77777777" w:rsidR="00D4689B" w:rsidRPr="00713F5E" w:rsidRDefault="00D4689B" w:rsidP="00D4689B">
      <w:pPr>
        <w:rPr>
          <w:rFonts w:ascii="Georgia" w:hAnsi="Georgia"/>
          <w:sz w:val="22"/>
        </w:rPr>
      </w:pPr>
    </w:p>
    <w:p w14:paraId="2C96A883" w14:textId="77777777" w:rsidR="00D4689B" w:rsidRPr="00AF0F62" w:rsidRDefault="00D4689B" w:rsidP="00D4689B">
      <w:pPr>
        <w:rPr>
          <w:rFonts w:ascii="Arial" w:hAnsi="Arial" w:cs="Arial"/>
          <w:sz w:val="18"/>
          <w:szCs w:val="18"/>
        </w:rPr>
      </w:pPr>
      <w:r w:rsidRPr="00AF0F62">
        <w:rPr>
          <w:rFonts w:ascii="Arial" w:hAnsi="Arial" w:cs="Arial"/>
          <w:sz w:val="18"/>
          <w:szCs w:val="18"/>
        </w:rPr>
        <w:t xml:space="preserve">Date: </w:t>
      </w:r>
      <w:r w:rsidRPr="00AF0F62">
        <w:rPr>
          <w:rFonts w:ascii="Arial" w:hAnsi="Arial" w:cs="Arial"/>
          <w:sz w:val="18"/>
          <w:szCs w:val="18"/>
          <w:u w:val="single"/>
        </w:rPr>
        <w:tab/>
      </w:r>
      <w:r w:rsidRPr="00AF0F62">
        <w:rPr>
          <w:rFonts w:ascii="Arial" w:hAnsi="Arial" w:cs="Arial"/>
          <w:sz w:val="18"/>
          <w:szCs w:val="18"/>
          <w:u w:val="single"/>
        </w:rPr>
        <w:tab/>
      </w:r>
      <w:r w:rsidRPr="00AF0F62">
        <w:rPr>
          <w:rFonts w:ascii="Arial" w:hAnsi="Arial" w:cs="Arial"/>
          <w:sz w:val="18"/>
          <w:szCs w:val="18"/>
          <w:u w:val="single"/>
        </w:rPr>
        <w:tab/>
      </w:r>
      <w:r w:rsidRPr="00AF0F62">
        <w:rPr>
          <w:rFonts w:ascii="Arial" w:hAnsi="Arial" w:cs="Arial"/>
          <w:sz w:val="18"/>
          <w:szCs w:val="18"/>
          <w:u w:val="single"/>
        </w:rPr>
        <w:tab/>
      </w:r>
    </w:p>
    <w:p w14:paraId="2ACB623D" w14:textId="77777777" w:rsidR="00D4689B" w:rsidRPr="00713F5E" w:rsidRDefault="00D4689B" w:rsidP="00D4689B">
      <w:pPr>
        <w:rPr>
          <w:rFonts w:ascii="Arial" w:hAnsi="Arial" w:cs="Arial"/>
          <w:b/>
          <w:sz w:val="18"/>
          <w:szCs w:val="20"/>
        </w:rPr>
      </w:pPr>
    </w:p>
    <w:p w14:paraId="57847DEC" w14:textId="77777777" w:rsidR="00D4689B" w:rsidRPr="00713F5E" w:rsidRDefault="00D4689B" w:rsidP="00D4689B">
      <w:pPr>
        <w:rPr>
          <w:rFonts w:ascii="Arial" w:hAnsi="Arial" w:cs="Arial"/>
          <w:sz w:val="18"/>
          <w:szCs w:val="20"/>
        </w:rPr>
      </w:pPr>
      <w:r w:rsidRPr="00713F5E">
        <w:rPr>
          <w:rFonts w:ascii="Arial" w:hAnsi="Arial" w:cs="Arial"/>
          <w:sz w:val="18"/>
          <w:szCs w:val="20"/>
        </w:rPr>
        <w:t>N</w:t>
      </w:r>
      <w:r>
        <w:rPr>
          <w:rFonts w:ascii="Arial" w:hAnsi="Arial" w:cs="Arial"/>
          <w:sz w:val="18"/>
          <w:szCs w:val="20"/>
        </w:rPr>
        <w:t xml:space="preserve">ame: </w:t>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713F5E">
        <w:rPr>
          <w:rFonts w:ascii="Arial" w:hAnsi="Arial" w:cs="Arial"/>
          <w:sz w:val="18"/>
          <w:szCs w:val="20"/>
        </w:rPr>
        <w:t>Date of Birth</w:t>
      </w:r>
      <w:r>
        <w:rPr>
          <w:rFonts w:ascii="Arial" w:hAnsi="Arial" w:cs="Arial"/>
          <w:sz w:val="18"/>
          <w:szCs w:val="20"/>
        </w:rPr>
        <w:t xml:space="preserve">: </w:t>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p>
    <w:p w14:paraId="10DFB6AE" w14:textId="77777777" w:rsidR="00D4689B" w:rsidRPr="00713F5E" w:rsidRDefault="00D4689B" w:rsidP="00D4689B">
      <w:pPr>
        <w:rPr>
          <w:rFonts w:ascii="Arial" w:hAnsi="Arial" w:cs="Arial"/>
          <w:sz w:val="18"/>
          <w:szCs w:val="20"/>
        </w:rPr>
      </w:pPr>
    </w:p>
    <w:p w14:paraId="716FF2EC" w14:textId="77777777" w:rsidR="00D4689B" w:rsidRPr="009009A8" w:rsidRDefault="00D4689B" w:rsidP="00D4689B">
      <w:pPr>
        <w:rPr>
          <w:rFonts w:ascii="Arial" w:hAnsi="Arial" w:cs="Arial"/>
          <w:sz w:val="18"/>
          <w:szCs w:val="20"/>
          <w:u w:val="single"/>
        </w:rPr>
      </w:pPr>
      <w:r w:rsidRPr="00713F5E">
        <w:rPr>
          <w:rFonts w:ascii="Arial" w:hAnsi="Arial" w:cs="Arial"/>
          <w:sz w:val="18"/>
          <w:szCs w:val="20"/>
        </w:rPr>
        <w:t>Marital Status</w:t>
      </w:r>
      <w:r w:rsidR="009009A8">
        <w:rPr>
          <w:rFonts w:ascii="Arial" w:hAnsi="Arial" w:cs="Arial"/>
          <w:sz w:val="18"/>
          <w:szCs w:val="20"/>
        </w:rPr>
        <w:t>:</w:t>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p>
    <w:p w14:paraId="6EC72D09" w14:textId="77777777" w:rsidR="00D4689B" w:rsidRPr="009009A8" w:rsidRDefault="00D4689B" w:rsidP="00D4689B">
      <w:pPr>
        <w:rPr>
          <w:rFonts w:ascii="Arial" w:hAnsi="Arial" w:cs="Arial"/>
          <w:sz w:val="18"/>
          <w:szCs w:val="20"/>
          <w:u w:val="single"/>
        </w:rPr>
      </w:pPr>
    </w:p>
    <w:p w14:paraId="6A17A249" w14:textId="77777777" w:rsidR="00D4689B" w:rsidRPr="009009A8" w:rsidRDefault="00D4689B" w:rsidP="00D4689B">
      <w:pPr>
        <w:rPr>
          <w:rFonts w:ascii="Arial" w:hAnsi="Arial" w:cs="Arial"/>
          <w:sz w:val="18"/>
          <w:szCs w:val="20"/>
          <w:u w:val="single"/>
        </w:rPr>
      </w:pPr>
      <w:r w:rsidRPr="00713F5E">
        <w:rPr>
          <w:rFonts w:ascii="Arial" w:hAnsi="Arial" w:cs="Arial"/>
          <w:sz w:val="18"/>
          <w:szCs w:val="20"/>
        </w:rPr>
        <w:t xml:space="preserve">Street </w:t>
      </w:r>
      <w:r>
        <w:rPr>
          <w:rFonts w:ascii="Arial" w:hAnsi="Arial" w:cs="Arial"/>
          <w:sz w:val="18"/>
          <w:szCs w:val="20"/>
        </w:rPr>
        <w:t>Address</w:t>
      </w:r>
      <w:r w:rsidR="009009A8">
        <w:rPr>
          <w:rFonts w:ascii="Arial" w:hAnsi="Arial" w:cs="Arial"/>
          <w:sz w:val="18"/>
          <w:szCs w:val="20"/>
        </w:rPr>
        <w:t xml:space="preserve">: </w:t>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p>
    <w:p w14:paraId="27B9B9A4" w14:textId="77777777" w:rsidR="00D4689B" w:rsidRPr="00713F5E" w:rsidRDefault="00D4689B" w:rsidP="00D4689B">
      <w:pPr>
        <w:rPr>
          <w:rFonts w:ascii="Arial" w:hAnsi="Arial" w:cs="Arial"/>
          <w:sz w:val="18"/>
          <w:szCs w:val="20"/>
        </w:rPr>
      </w:pPr>
    </w:p>
    <w:p w14:paraId="1B138A5E" w14:textId="77777777" w:rsidR="00D4689B" w:rsidRPr="00713F5E" w:rsidRDefault="00D4689B" w:rsidP="00D4689B">
      <w:pPr>
        <w:rPr>
          <w:rFonts w:ascii="Arial" w:hAnsi="Arial" w:cs="Arial"/>
          <w:sz w:val="18"/>
          <w:szCs w:val="20"/>
        </w:rPr>
      </w:pPr>
      <w:r w:rsidRPr="00713F5E">
        <w:rPr>
          <w:rFonts w:ascii="Arial" w:hAnsi="Arial" w:cs="Arial"/>
          <w:sz w:val="18"/>
          <w:szCs w:val="20"/>
        </w:rPr>
        <w:t xml:space="preserve">City: </w:t>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Pr="00713F5E">
        <w:rPr>
          <w:rFonts w:ascii="Arial" w:hAnsi="Arial" w:cs="Arial"/>
          <w:sz w:val="18"/>
          <w:szCs w:val="20"/>
        </w:rPr>
        <w:t>State</w:t>
      </w:r>
      <w:r w:rsidR="009009A8">
        <w:rPr>
          <w:rFonts w:ascii="Arial" w:hAnsi="Arial" w:cs="Arial"/>
          <w:sz w:val="18"/>
          <w:szCs w:val="20"/>
        </w:rPr>
        <w:t xml:space="preserve">: </w:t>
      </w:r>
      <w:r w:rsidR="009009A8" w:rsidRPr="009009A8">
        <w:rPr>
          <w:rFonts w:ascii="Arial" w:hAnsi="Arial" w:cs="Arial"/>
          <w:sz w:val="18"/>
          <w:szCs w:val="20"/>
          <w:u w:val="single"/>
        </w:rPr>
        <w:tab/>
      </w:r>
      <w:r w:rsidR="009009A8" w:rsidRPr="009009A8">
        <w:rPr>
          <w:rFonts w:ascii="Arial" w:hAnsi="Arial" w:cs="Arial"/>
          <w:sz w:val="18"/>
          <w:szCs w:val="20"/>
          <w:u w:val="single"/>
        </w:rPr>
        <w:tab/>
      </w:r>
      <w:r w:rsidR="009009A8" w:rsidRPr="009009A8">
        <w:rPr>
          <w:rFonts w:ascii="Arial" w:hAnsi="Arial" w:cs="Arial"/>
          <w:sz w:val="18"/>
          <w:szCs w:val="20"/>
          <w:u w:val="single"/>
        </w:rPr>
        <w:tab/>
      </w:r>
      <w:r w:rsidRPr="00713F5E">
        <w:rPr>
          <w:rFonts w:ascii="Arial" w:hAnsi="Arial" w:cs="Arial"/>
          <w:sz w:val="18"/>
          <w:szCs w:val="20"/>
        </w:rPr>
        <w:t>Zip Code</w:t>
      </w:r>
      <w:r w:rsidR="009009A8">
        <w:rPr>
          <w:rFonts w:ascii="Arial" w:hAnsi="Arial" w:cs="Arial"/>
          <w:sz w:val="18"/>
          <w:szCs w:val="20"/>
        </w:rPr>
        <w:t xml:space="preserve">: </w:t>
      </w:r>
      <w:r w:rsidR="009009A8" w:rsidRPr="009009A8">
        <w:rPr>
          <w:rFonts w:ascii="Arial" w:hAnsi="Arial" w:cs="Arial"/>
          <w:sz w:val="18"/>
          <w:szCs w:val="20"/>
          <w:u w:val="single"/>
        </w:rPr>
        <w:tab/>
      </w:r>
      <w:r w:rsidR="009009A8" w:rsidRPr="009009A8">
        <w:rPr>
          <w:rFonts w:ascii="Arial" w:hAnsi="Arial" w:cs="Arial"/>
          <w:sz w:val="18"/>
          <w:szCs w:val="20"/>
          <w:u w:val="single"/>
        </w:rPr>
        <w:tab/>
      </w:r>
    </w:p>
    <w:p w14:paraId="57AFFE0E" w14:textId="77777777" w:rsidR="00D4689B" w:rsidRPr="00713F5E" w:rsidRDefault="00D4689B" w:rsidP="00D4689B">
      <w:pPr>
        <w:rPr>
          <w:rFonts w:ascii="Arial" w:hAnsi="Arial" w:cs="Arial"/>
          <w:sz w:val="18"/>
          <w:szCs w:val="20"/>
        </w:rPr>
      </w:pPr>
    </w:p>
    <w:p w14:paraId="15B24AFC" w14:textId="77777777" w:rsidR="00D4689B" w:rsidRPr="00713F5E" w:rsidRDefault="00D4689B" w:rsidP="00D4689B">
      <w:pPr>
        <w:rPr>
          <w:rFonts w:ascii="Arial" w:hAnsi="Arial" w:cs="Arial"/>
          <w:sz w:val="18"/>
          <w:szCs w:val="20"/>
        </w:rPr>
      </w:pPr>
      <w:r w:rsidRPr="00713F5E">
        <w:rPr>
          <w:rFonts w:ascii="Arial" w:hAnsi="Arial" w:cs="Arial"/>
          <w:sz w:val="18"/>
          <w:szCs w:val="20"/>
        </w:rPr>
        <w:t>Home Phone:</w:t>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Pr="00713F5E">
        <w:rPr>
          <w:rFonts w:ascii="Arial" w:hAnsi="Arial" w:cs="Arial"/>
          <w:sz w:val="18"/>
          <w:szCs w:val="20"/>
        </w:rPr>
        <w:t xml:space="preserve"> Leave </w:t>
      </w:r>
      <w:r w:rsidR="00442CEB">
        <w:rPr>
          <w:rFonts w:ascii="Arial" w:hAnsi="Arial" w:cs="Arial"/>
          <w:sz w:val="18"/>
          <w:szCs w:val="20"/>
        </w:rPr>
        <w:t xml:space="preserve">Detailed </w:t>
      </w:r>
      <w:r w:rsidRPr="00713F5E">
        <w:rPr>
          <w:rFonts w:ascii="Arial" w:hAnsi="Arial" w:cs="Arial"/>
          <w:sz w:val="18"/>
          <w:szCs w:val="20"/>
        </w:rPr>
        <w:t>Message</w:t>
      </w:r>
      <w:r w:rsidR="00442CEB">
        <w:rPr>
          <w:rFonts w:ascii="Arial" w:hAnsi="Arial" w:cs="Arial"/>
          <w:sz w:val="18"/>
          <w:szCs w:val="20"/>
        </w:rPr>
        <w:t>?</w:t>
      </w:r>
      <w:r w:rsidRPr="00713F5E">
        <w:rPr>
          <w:rFonts w:ascii="Arial" w:hAnsi="Arial" w:cs="Arial"/>
          <w:sz w:val="18"/>
          <w:szCs w:val="20"/>
        </w:rPr>
        <w:t xml:space="preserve"> (Y/N)</w:t>
      </w:r>
      <w:r w:rsidR="00E25211">
        <w:rPr>
          <w:rFonts w:ascii="Arial" w:hAnsi="Arial" w:cs="Arial"/>
          <w:sz w:val="18"/>
          <w:szCs w:val="20"/>
        </w:rPr>
        <w:t>:</w:t>
      </w:r>
      <w:r w:rsidR="00442CEB" w:rsidRPr="00442CEB">
        <w:rPr>
          <w:rFonts w:ascii="Arial" w:hAnsi="Arial" w:cs="Arial"/>
          <w:sz w:val="18"/>
          <w:szCs w:val="20"/>
          <w:u w:val="single"/>
        </w:rPr>
        <w:tab/>
      </w:r>
      <w:r w:rsidR="00442CEB" w:rsidRPr="00442CEB">
        <w:rPr>
          <w:rFonts w:ascii="Arial" w:hAnsi="Arial" w:cs="Arial"/>
          <w:sz w:val="18"/>
          <w:szCs w:val="20"/>
          <w:u w:val="single"/>
        </w:rPr>
        <w:tab/>
      </w:r>
    </w:p>
    <w:p w14:paraId="73F36E99" w14:textId="77777777" w:rsidR="00D4689B" w:rsidRPr="00713F5E" w:rsidRDefault="00D4689B" w:rsidP="00D4689B">
      <w:pPr>
        <w:rPr>
          <w:rFonts w:ascii="Arial" w:hAnsi="Arial" w:cs="Arial"/>
          <w:sz w:val="18"/>
          <w:szCs w:val="20"/>
        </w:rPr>
      </w:pPr>
    </w:p>
    <w:p w14:paraId="5CE6E79B" w14:textId="77777777" w:rsidR="00442CEB" w:rsidRPr="00713F5E" w:rsidRDefault="00442CEB" w:rsidP="00442CEB">
      <w:pPr>
        <w:rPr>
          <w:rFonts w:ascii="Arial" w:hAnsi="Arial" w:cs="Arial"/>
          <w:sz w:val="18"/>
          <w:szCs w:val="20"/>
        </w:rPr>
      </w:pPr>
      <w:r>
        <w:rPr>
          <w:rFonts w:ascii="Arial" w:hAnsi="Arial" w:cs="Arial"/>
          <w:sz w:val="18"/>
          <w:szCs w:val="20"/>
        </w:rPr>
        <w:t>Work</w:t>
      </w:r>
      <w:r w:rsidRPr="00713F5E">
        <w:rPr>
          <w:rFonts w:ascii="Arial" w:hAnsi="Arial" w:cs="Arial"/>
          <w:sz w:val="18"/>
          <w:szCs w:val="20"/>
        </w:rPr>
        <w:t xml:space="preserve"> Phone:</w:t>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713F5E">
        <w:rPr>
          <w:rFonts w:ascii="Arial" w:hAnsi="Arial" w:cs="Arial"/>
          <w:sz w:val="18"/>
          <w:szCs w:val="20"/>
        </w:rPr>
        <w:t xml:space="preserve"> Leave </w:t>
      </w:r>
      <w:r>
        <w:rPr>
          <w:rFonts w:ascii="Arial" w:hAnsi="Arial" w:cs="Arial"/>
          <w:sz w:val="18"/>
          <w:szCs w:val="20"/>
        </w:rPr>
        <w:t xml:space="preserve">Detailed </w:t>
      </w:r>
      <w:r w:rsidRPr="00713F5E">
        <w:rPr>
          <w:rFonts w:ascii="Arial" w:hAnsi="Arial" w:cs="Arial"/>
          <w:sz w:val="18"/>
          <w:szCs w:val="20"/>
        </w:rPr>
        <w:t>Message</w:t>
      </w:r>
      <w:r>
        <w:rPr>
          <w:rFonts w:ascii="Arial" w:hAnsi="Arial" w:cs="Arial"/>
          <w:sz w:val="18"/>
          <w:szCs w:val="20"/>
        </w:rPr>
        <w:t>?</w:t>
      </w:r>
      <w:r w:rsidRPr="00713F5E">
        <w:rPr>
          <w:rFonts w:ascii="Arial" w:hAnsi="Arial" w:cs="Arial"/>
          <w:sz w:val="18"/>
          <w:szCs w:val="20"/>
        </w:rPr>
        <w:t xml:space="preserve"> (Y/N)</w:t>
      </w:r>
      <w:r w:rsidR="00E25211">
        <w:rPr>
          <w:rFonts w:ascii="Arial" w:hAnsi="Arial" w:cs="Arial"/>
          <w:sz w:val="18"/>
          <w:szCs w:val="20"/>
        </w:rPr>
        <w:t>:</w:t>
      </w:r>
      <w:r w:rsidRPr="00442CEB">
        <w:rPr>
          <w:rFonts w:ascii="Arial" w:hAnsi="Arial" w:cs="Arial"/>
          <w:sz w:val="18"/>
          <w:szCs w:val="20"/>
          <w:u w:val="single"/>
        </w:rPr>
        <w:tab/>
      </w:r>
      <w:r w:rsidRPr="00442CEB">
        <w:rPr>
          <w:rFonts w:ascii="Arial" w:hAnsi="Arial" w:cs="Arial"/>
          <w:sz w:val="18"/>
          <w:szCs w:val="20"/>
          <w:u w:val="single"/>
        </w:rPr>
        <w:tab/>
      </w:r>
    </w:p>
    <w:p w14:paraId="2150013F" w14:textId="77777777" w:rsidR="00D4689B" w:rsidRPr="00713F5E" w:rsidRDefault="00D4689B" w:rsidP="00D4689B">
      <w:pPr>
        <w:rPr>
          <w:rFonts w:ascii="Arial" w:hAnsi="Arial" w:cs="Arial"/>
          <w:sz w:val="18"/>
          <w:szCs w:val="20"/>
        </w:rPr>
      </w:pPr>
    </w:p>
    <w:p w14:paraId="154CA2DC" w14:textId="77777777" w:rsidR="00442CEB" w:rsidRPr="00713F5E" w:rsidRDefault="00442CEB" w:rsidP="00442CEB">
      <w:pPr>
        <w:rPr>
          <w:rFonts w:ascii="Arial" w:hAnsi="Arial" w:cs="Arial"/>
          <w:sz w:val="18"/>
          <w:szCs w:val="20"/>
        </w:rPr>
      </w:pPr>
      <w:r>
        <w:rPr>
          <w:rFonts w:ascii="Arial" w:hAnsi="Arial" w:cs="Arial"/>
          <w:sz w:val="18"/>
          <w:szCs w:val="20"/>
        </w:rPr>
        <w:t>Cell</w:t>
      </w:r>
      <w:r w:rsidRPr="00713F5E">
        <w:rPr>
          <w:rFonts w:ascii="Arial" w:hAnsi="Arial" w:cs="Arial"/>
          <w:sz w:val="18"/>
          <w:szCs w:val="20"/>
        </w:rPr>
        <w:t xml:space="preserve"> Phone:</w:t>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713F5E">
        <w:rPr>
          <w:rFonts w:ascii="Arial" w:hAnsi="Arial" w:cs="Arial"/>
          <w:sz w:val="18"/>
          <w:szCs w:val="20"/>
        </w:rPr>
        <w:t xml:space="preserve"> Leave </w:t>
      </w:r>
      <w:r>
        <w:rPr>
          <w:rFonts w:ascii="Arial" w:hAnsi="Arial" w:cs="Arial"/>
          <w:sz w:val="18"/>
          <w:szCs w:val="20"/>
        </w:rPr>
        <w:t xml:space="preserve">Detailed </w:t>
      </w:r>
      <w:r w:rsidRPr="00713F5E">
        <w:rPr>
          <w:rFonts w:ascii="Arial" w:hAnsi="Arial" w:cs="Arial"/>
          <w:sz w:val="18"/>
          <w:szCs w:val="20"/>
        </w:rPr>
        <w:t>Message</w:t>
      </w:r>
      <w:r>
        <w:rPr>
          <w:rFonts w:ascii="Arial" w:hAnsi="Arial" w:cs="Arial"/>
          <w:sz w:val="18"/>
          <w:szCs w:val="20"/>
        </w:rPr>
        <w:t>?</w:t>
      </w:r>
      <w:r w:rsidRPr="00713F5E">
        <w:rPr>
          <w:rFonts w:ascii="Arial" w:hAnsi="Arial" w:cs="Arial"/>
          <w:sz w:val="18"/>
          <w:szCs w:val="20"/>
        </w:rPr>
        <w:t xml:space="preserve"> (Y/N)</w:t>
      </w:r>
      <w:r w:rsidR="00E25211">
        <w:rPr>
          <w:rFonts w:ascii="Arial" w:hAnsi="Arial" w:cs="Arial"/>
          <w:sz w:val="18"/>
          <w:szCs w:val="20"/>
        </w:rPr>
        <w:t>:</w:t>
      </w:r>
      <w:r w:rsidRPr="00442CEB">
        <w:rPr>
          <w:rFonts w:ascii="Arial" w:hAnsi="Arial" w:cs="Arial"/>
          <w:sz w:val="18"/>
          <w:szCs w:val="20"/>
          <w:u w:val="single"/>
        </w:rPr>
        <w:tab/>
      </w:r>
      <w:r w:rsidRPr="00442CEB">
        <w:rPr>
          <w:rFonts w:ascii="Arial" w:hAnsi="Arial" w:cs="Arial"/>
          <w:sz w:val="18"/>
          <w:szCs w:val="20"/>
          <w:u w:val="single"/>
        </w:rPr>
        <w:tab/>
      </w:r>
    </w:p>
    <w:p w14:paraId="381084A6" w14:textId="77777777" w:rsidR="00D4689B" w:rsidRPr="00713F5E" w:rsidRDefault="00D4689B" w:rsidP="00D4689B">
      <w:pPr>
        <w:rPr>
          <w:rFonts w:ascii="Arial" w:hAnsi="Arial" w:cs="Arial"/>
          <w:sz w:val="18"/>
          <w:szCs w:val="20"/>
        </w:rPr>
      </w:pPr>
    </w:p>
    <w:p w14:paraId="6CBDAD04" w14:textId="77777777" w:rsidR="00D4689B" w:rsidRPr="00713F5E" w:rsidRDefault="00D4689B" w:rsidP="00D4689B">
      <w:pPr>
        <w:rPr>
          <w:rFonts w:ascii="Arial" w:hAnsi="Arial" w:cs="Arial"/>
          <w:sz w:val="18"/>
          <w:szCs w:val="20"/>
        </w:rPr>
      </w:pPr>
      <w:r w:rsidRPr="00713F5E">
        <w:rPr>
          <w:rFonts w:ascii="Arial" w:hAnsi="Arial" w:cs="Arial"/>
          <w:sz w:val="18"/>
          <w:szCs w:val="20"/>
        </w:rPr>
        <w:t xml:space="preserve">Email Address: </w:t>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p>
    <w:p w14:paraId="43A3750E" w14:textId="77777777" w:rsidR="00D4689B" w:rsidRPr="00713F5E" w:rsidRDefault="00D4689B" w:rsidP="00D4689B">
      <w:pPr>
        <w:rPr>
          <w:rFonts w:ascii="Arial" w:hAnsi="Arial" w:cs="Arial"/>
          <w:sz w:val="18"/>
          <w:szCs w:val="20"/>
        </w:rPr>
      </w:pPr>
    </w:p>
    <w:p w14:paraId="70CE64A3" w14:textId="77777777" w:rsidR="00D4689B" w:rsidRPr="00713F5E" w:rsidRDefault="00D4689B" w:rsidP="00D4689B">
      <w:pPr>
        <w:rPr>
          <w:rFonts w:ascii="Arial" w:hAnsi="Arial" w:cs="Arial"/>
          <w:sz w:val="18"/>
          <w:szCs w:val="20"/>
        </w:rPr>
      </w:pPr>
      <w:r>
        <w:rPr>
          <w:rFonts w:ascii="Arial" w:hAnsi="Arial" w:cs="Arial"/>
          <w:sz w:val="18"/>
          <w:szCs w:val="20"/>
        </w:rPr>
        <w:t>Occupation:</w:t>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Pr>
          <w:rFonts w:ascii="Arial" w:hAnsi="Arial" w:cs="Arial"/>
          <w:sz w:val="18"/>
          <w:szCs w:val="20"/>
        </w:rPr>
        <w:t>Employer</w:t>
      </w:r>
      <w:r w:rsidR="00442CEB">
        <w:rPr>
          <w:rFonts w:ascii="Arial" w:hAnsi="Arial" w:cs="Arial"/>
          <w:sz w:val="18"/>
          <w:szCs w:val="20"/>
        </w:rPr>
        <w:t xml:space="preserve">: </w:t>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p>
    <w:p w14:paraId="38F7B727" w14:textId="77777777" w:rsidR="00D4689B" w:rsidRPr="00713F5E" w:rsidRDefault="00D4689B" w:rsidP="00D4689B">
      <w:pPr>
        <w:rPr>
          <w:rFonts w:ascii="Arial" w:hAnsi="Arial" w:cs="Arial"/>
          <w:sz w:val="18"/>
          <w:szCs w:val="20"/>
        </w:rPr>
      </w:pPr>
    </w:p>
    <w:p w14:paraId="123A296A" w14:textId="77777777" w:rsidR="00442CEB" w:rsidRPr="00442CEB" w:rsidRDefault="00D4689B" w:rsidP="00D4689B">
      <w:pPr>
        <w:rPr>
          <w:rFonts w:ascii="Arial" w:hAnsi="Arial" w:cs="Arial"/>
          <w:sz w:val="18"/>
          <w:szCs w:val="20"/>
          <w:u w:val="single"/>
        </w:rPr>
      </w:pPr>
      <w:r w:rsidRPr="00713F5E">
        <w:rPr>
          <w:rFonts w:ascii="Arial" w:hAnsi="Arial" w:cs="Arial"/>
          <w:sz w:val="18"/>
          <w:szCs w:val="20"/>
        </w:rPr>
        <w:t xml:space="preserve">Presenting Issue - briefly summarize the purpose for seeking </w:t>
      </w:r>
      <w:r>
        <w:rPr>
          <w:rFonts w:ascii="Arial" w:hAnsi="Arial" w:cs="Arial"/>
          <w:sz w:val="18"/>
          <w:szCs w:val="20"/>
        </w:rPr>
        <w:t>counseling today:</w:t>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p>
    <w:p w14:paraId="5C537D9B" w14:textId="77777777" w:rsidR="00442CEB" w:rsidRPr="00442CEB" w:rsidRDefault="00442CEB" w:rsidP="00D4689B">
      <w:pPr>
        <w:rPr>
          <w:rFonts w:ascii="Arial" w:hAnsi="Arial" w:cs="Arial"/>
          <w:sz w:val="18"/>
          <w:szCs w:val="20"/>
          <w:u w:val="single"/>
        </w:rPr>
      </w:pPr>
    </w:p>
    <w:p w14:paraId="0A0682B2" w14:textId="77777777" w:rsidR="00D4689B" w:rsidRPr="00442CEB" w:rsidRDefault="00442CEB" w:rsidP="00D4689B">
      <w:pPr>
        <w:rPr>
          <w:rFonts w:ascii="Arial" w:hAnsi="Arial" w:cs="Arial"/>
          <w:sz w:val="18"/>
          <w:szCs w:val="20"/>
          <w:u w:val="single"/>
        </w:rPr>
      </w:pP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p>
    <w:p w14:paraId="36D0A2E8" w14:textId="77777777" w:rsidR="00D4689B" w:rsidRPr="00442CEB" w:rsidRDefault="00D4689B" w:rsidP="00D4689B">
      <w:pPr>
        <w:rPr>
          <w:rFonts w:ascii="Arial" w:hAnsi="Arial" w:cs="Arial"/>
          <w:sz w:val="18"/>
          <w:szCs w:val="20"/>
          <w:u w:val="single"/>
        </w:rPr>
      </w:pPr>
    </w:p>
    <w:p w14:paraId="7D06799E" w14:textId="77777777" w:rsidR="00442CEB" w:rsidRDefault="00442CEB" w:rsidP="00D4689B">
      <w:pPr>
        <w:rPr>
          <w:rFonts w:ascii="Arial" w:hAnsi="Arial" w:cs="Arial"/>
          <w:sz w:val="18"/>
          <w:szCs w:val="20"/>
          <w:u w:val="single"/>
        </w:rPr>
      </w:pP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p>
    <w:p w14:paraId="7C748C58" w14:textId="77777777" w:rsidR="00441BDB" w:rsidRPr="00441BDB" w:rsidRDefault="00441BDB" w:rsidP="00D4689B">
      <w:pPr>
        <w:rPr>
          <w:rFonts w:ascii="Arial" w:hAnsi="Arial" w:cs="Arial"/>
          <w:sz w:val="22"/>
          <w:szCs w:val="20"/>
          <w:u w:val="single"/>
        </w:rPr>
      </w:pPr>
    </w:p>
    <w:p w14:paraId="1E39062E" w14:textId="77777777" w:rsidR="00D4689B" w:rsidRPr="00713F5E" w:rsidRDefault="00D4689B" w:rsidP="00D4689B">
      <w:pPr>
        <w:rPr>
          <w:b/>
          <w:sz w:val="22"/>
        </w:rPr>
      </w:pPr>
      <w:r w:rsidRPr="00713F5E">
        <w:rPr>
          <w:b/>
          <w:sz w:val="22"/>
        </w:rPr>
        <w:t>Partner/Spouse Information</w:t>
      </w:r>
    </w:p>
    <w:p w14:paraId="0CAED015" w14:textId="77777777" w:rsidR="00D4689B" w:rsidRPr="00713F5E" w:rsidRDefault="00D4689B" w:rsidP="00D4689B">
      <w:pPr>
        <w:rPr>
          <w:rFonts w:ascii="Arial" w:hAnsi="Arial" w:cs="Arial"/>
          <w:sz w:val="18"/>
          <w:szCs w:val="20"/>
        </w:rPr>
      </w:pPr>
    </w:p>
    <w:p w14:paraId="2971600A" w14:textId="77777777" w:rsidR="00D4689B" w:rsidRPr="005D3F45" w:rsidRDefault="00D4689B" w:rsidP="00D4689B">
      <w:pPr>
        <w:rPr>
          <w:rFonts w:ascii="Arial" w:hAnsi="Arial" w:cs="Arial"/>
          <w:sz w:val="18"/>
          <w:szCs w:val="20"/>
        </w:rPr>
      </w:pPr>
      <w:r w:rsidRPr="00713F5E">
        <w:rPr>
          <w:rFonts w:ascii="Arial" w:hAnsi="Arial" w:cs="Arial"/>
          <w:sz w:val="18"/>
          <w:szCs w:val="20"/>
        </w:rPr>
        <w:t xml:space="preserve">Partner/Spouse Name: </w:t>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Pr="00713F5E">
        <w:rPr>
          <w:rFonts w:ascii="Arial" w:hAnsi="Arial" w:cs="Arial"/>
          <w:sz w:val="18"/>
          <w:szCs w:val="20"/>
        </w:rPr>
        <w:t>Date of Birth</w:t>
      </w:r>
      <w:r w:rsidR="00442CEB">
        <w:rPr>
          <w:rFonts w:ascii="Arial" w:hAnsi="Arial" w:cs="Arial"/>
          <w:sz w:val="18"/>
          <w:szCs w:val="20"/>
        </w:rPr>
        <w:t xml:space="preserve">: </w:t>
      </w:r>
      <w:r w:rsidR="005D3F45" w:rsidRPr="005D3F45">
        <w:rPr>
          <w:rFonts w:ascii="Arial" w:hAnsi="Arial" w:cs="Arial"/>
          <w:sz w:val="18"/>
          <w:szCs w:val="20"/>
          <w:u w:val="single"/>
        </w:rPr>
        <w:tab/>
      </w:r>
      <w:r w:rsidR="005D3F45">
        <w:rPr>
          <w:rFonts w:ascii="Arial" w:hAnsi="Arial" w:cs="Arial"/>
          <w:sz w:val="18"/>
          <w:szCs w:val="20"/>
          <w:u w:val="single"/>
        </w:rPr>
        <w:tab/>
      </w:r>
      <w:r w:rsidR="00442CEB" w:rsidRPr="00442CEB">
        <w:rPr>
          <w:rFonts w:ascii="Arial" w:hAnsi="Arial" w:cs="Arial"/>
          <w:sz w:val="18"/>
          <w:szCs w:val="20"/>
          <w:u w:val="single"/>
        </w:rPr>
        <w:tab/>
      </w:r>
      <w:r w:rsidR="005D3F45">
        <w:rPr>
          <w:rFonts w:ascii="Arial" w:hAnsi="Arial" w:cs="Arial"/>
          <w:sz w:val="18"/>
          <w:szCs w:val="20"/>
        </w:rPr>
        <w:t xml:space="preserve">N/A: </w:t>
      </w:r>
      <w:r w:rsidR="005D3F45" w:rsidRPr="005D3F45">
        <w:rPr>
          <w:rFonts w:ascii="Arial" w:hAnsi="Arial" w:cs="Arial"/>
          <w:sz w:val="18"/>
          <w:szCs w:val="20"/>
          <w:u w:val="single"/>
        </w:rPr>
        <w:tab/>
      </w:r>
    </w:p>
    <w:p w14:paraId="7D7E3220" w14:textId="77777777" w:rsidR="00D4689B" w:rsidRPr="00713F5E" w:rsidRDefault="00D4689B" w:rsidP="00D4689B">
      <w:pPr>
        <w:rPr>
          <w:rFonts w:ascii="Arial" w:hAnsi="Arial" w:cs="Arial"/>
          <w:sz w:val="18"/>
          <w:szCs w:val="20"/>
        </w:rPr>
      </w:pPr>
    </w:p>
    <w:p w14:paraId="6D55F54D" w14:textId="77777777" w:rsidR="00D4689B" w:rsidRPr="00713F5E" w:rsidRDefault="00D4689B" w:rsidP="00D4689B">
      <w:pPr>
        <w:rPr>
          <w:rFonts w:ascii="Arial" w:hAnsi="Arial" w:cs="Arial"/>
          <w:sz w:val="18"/>
          <w:szCs w:val="20"/>
        </w:rPr>
      </w:pPr>
      <w:r w:rsidRPr="00713F5E">
        <w:rPr>
          <w:rFonts w:ascii="Arial" w:hAnsi="Arial" w:cs="Arial"/>
          <w:sz w:val="18"/>
          <w:szCs w:val="20"/>
        </w:rPr>
        <w:t xml:space="preserve">Work or Cell Phone: </w:t>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00442CEB" w:rsidRPr="00442CEB">
        <w:rPr>
          <w:rFonts w:ascii="Arial" w:hAnsi="Arial" w:cs="Arial"/>
          <w:sz w:val="18"/>
          <w:szCs w:val="20"/>
          <w:u w:val="single"/>
        </w:rPr>
        <w:tab/>
      </w:r>
      <w:r w:rsidRPr="00713F5E">
        <w:rPr>
          <w:rFonts w:ascii="Arial" w:hAnsi="Arial" w:cs="Arial"/>
          <w:sz w:val="18"/>
          <w:szCs w:val="20"/>
        </w:rPr>
        <w:t xml:space="preserve">Leave </w:t>
      </w:r>
      <w:r w:rsidR="00442CEB">
        <w:rPr>
          <w:rFonts w:ascii="Arial" w:hAnsi="Arial" w:cs="Arial"/>
          <w:sz w:val="18"/>
          <w:szCs w:val="20"/>
        </w:rPr>
        <w:t xml:space="preserve">Detailed </w:t>
      </w:r>
      <w:r w:rsidRPr="00713F5E">
        <w:rPr>
          <w:rFonts w:ascii="Arial" w:hAnsi="Arial" w:cs="Arial"/>
          <w:sz w:val="18"/>
          <w:szCs w:val="20"/>
        </w:rPr>
        <w:t>Message</w:t>
      </w:r>
      <w:r w:rsidR="00442CEB">
        <w:rPr>
          <w:rFonts w:ascii="Arial" w:hAnsi="Arial" w:cs="Arial"/>
          <w:sz w:val="18"/>
          <w:szCs w:val="20"/>
        </w:rPr>
        <w:t>?</w:t>
      </w:r>
      <w:r w:rsidRPr="00713F5E">
        <w:rPr>
          <w:rFonts w:ascii="Arial" w:hAnsi="Arial" w:cs="Arial"/>
          <w:sz w:val="18"/>
          <w:szCs w:val="20"/>
        </w:rPr>
        <w:t xml:space="preserve"> (Y/N)</w:t>
      </w:r>
      <w:r w:rsidR="00E25211">
        <w:rPr>
          <w:rFonts w:ascii="Arial" w:hAnsi="Arial" w:cs="Arial"/>
          <w:sz w:val="18"/>
          <w:szCs w:val="20"/>
        </w:rPr>
        <w:t>:</w:t>
      </w:r>
      <w:r w:rsidR="00442CEB" w:rsidRPr="00442CEB">
        <w:rPr>
          <w:rFonts w:ascii="Arial" w:hAnsi="Arial" w:cs="Arial"/>
          <w:sz w:val="18"/>
          <w:szCs w:val="20"/>
          <w:u w:val="single"/>
        </w:rPr>
        <w:tab/>
      </w:r>
      <w:r w:rsidR="00442CEB" w:rsidRPr="00442CEB">
        <w:rPr>
          <w:rFonts w:ascii="Arial" w:hAnsi="Arial" w:cs="Arial"/>
          <w:sz w:val="18"/>
          <w:szCs w:val="20"/>
          <w:u w:val="single"/>
        </w:rPr>
        <w:tab/>
      </w:r>
    </w:p>
    <w:p w14:paraId="15B07898" w14:textId="77777777" w:rsidR="00D4689B" w:rsidRPr="00713F5E" w:rsidRDefault="00D4689B" w:rsidP="00D4689B">
      <w:pPr>
        <w:rPr>
          <w:b/>
          <w:sz w:val="22"/>
        </w:rPr>
      </w:pPr>
    </w:p>
    <w:p w14:paraId="2E0F2F2B" w14:textId="77777777" w:rsidR="00D4689B" w:rsidRPr="00713F5E" w:rsidRDefault="00D4689B" w:rsidP="00D4689B">
      <w:pPr>
        <w:rPr>
          <w:b/>
          <w:sz w:val="22"/>
        </w:rPr>
      </w:pPr>
      <w:r w:rsidRPr="00713F5E">
        <w:rPr>
          <w:b/>
          <w:sz w:val="22"/>
        </w:rPr>
        <w:t>Emergency Contact</w:t>
      </w:r>
    </w:p>
    <w:p w14:paraId="17915732" w14:textId="77777777" w:rsidR="00D4689B" w:rsidRPr="00713F5E" w:rsidRDefault="00D4689B" w:rsidP="00D4689B">
      <w:pPr>
        <w:rPr>
          <w:rFonts w:ascii="Georgia" w:hAnsi="Georgia"/>
          <w:sz w:val="22"/>
        </w:rPr>
      </w:pPr>
    </w:p>
    <w:p w14:paraId="3DCAD316" w14:textId="77777777" w:rsidR="00E25211" w:rsidRPr="00E25211" w:rsidRDefault="00D4689B" w:rsidP="00D4689B">
      <w:pPr>
        <w:rPr>
          <w:rFonts w:ascii="Arial" w:hAnsi="Arial" w:cs="Arial"/>
          <w:sz w:val="18"/>
          <w:szCs w:val="20"/>
          <w:u w:val="single"/>
        </w:rPr>
      </w:pPr>
      <w:r>
        <w:rPr>
          <w:rFonts w:ascii="Arial" w:hAnsi="Arial" w:cs="Arial"/>
          <w:sz w:val="18"/>
          <w:szCs w:val="20"/>
        </w:rPr>
        <w:t xml:space="preserve">Name: </w:t>
      </w:r>
      <w:r w:rsidR="00E25211" w:rsidRPr="00E25211">
        <w:rPr>
          <w:rFonts w:ascii="Arial" w:hAnsi="Arial" w:cs="Arial"/>
          <w:sz w:val="18"/>
          <w:szCs w:val="20"/>
          <w:u w:val="single"/>
        </w:rPr>
        <w:tab/>
      </w:r>
      <w:r w:rsidR="00E25211" w:rsidRPr="00E25211">
        <w:rPr>
          <w:rFonts w:ascii="Arial" w:hAnsi="Arial" w:cs="Arial"/>
          <w:sz w:val="18"/>
          <w:szCs w:val="20"/>
          <w:u w:val="single"/>
        </w:rPr>
        <w:tab/>
      </w:r>
      <w:r w:rsidR="00E25211" w:rsidRPr="00E25211">
        <w:rPr>
          <w:rFonts w:ascii="Arial" w:hAnsi="Arial" w:cs="Arial"/>
          <w:sz w:val="18"/>
          <w:szCs w:val="20"/>
          <w:u w:val="single"/>
        </w:rPr>
        <w:tab/>
      </w:r>
      <w:r w:rsidR="00E25211" w:rsidRPr="00E25211">
        <w:rPr>
          <w:rFonts w:ascii="Arial" w:hAnsi="Arial" w:cs="Arial"/>
          <w:sz w:val="18"/>
          <w:szCs w:val="20"/>
          <w:u w:val="single"/>
        </w:rPr>
        <w:tab/>
      </w:r>
      <w:r w:rsidR="00E25211" w:rsidRPr="00E25211">
        <w:rPr>
          <w:rFonts w:ascii="Arial" w:hAnsi="Arial" w:cs="Arial"/>
          <w:sz w:val="18"/>
          <w:szCs w:val="20"/>
          <w:u w:val="single"/>
        </w:rPr>
        <w:tab/>
      </w:r>
      <w:r w:rsidR="00E25211" w:rsidRPr="00E25211">
        <w:rPr>
          <w:rFonts w:ascii="Arial" w:hAnsi="Arial" w:cs="Arial"/>
          <w:sz w:val="18"/>
          <w:szCs w:val="20"/>
          <w:u w:val="single"/>
        </w:rPr>
        <w:tab/>
      </w:r>
      <w:r w:rsidR="00E25211" w:rsidRPr="00E25211">
        <w:rPr>
          <w:rFonts w:ascii="Arial" w:hAnsi="Arial" w:cs="Arial"/>
          <w:sz w:val="18"/>
          <w:szCs w:val="20"/>
          <w:u w:val="single"/>
        </w:rPr>
        <w:tab/>
      </w:r>
      <w:r w:rsidR="00E25211" w:rsidRPr="00E25211">
        <w:rPr>
          <w:rFonts w:ascii="Arial" w:hAnsi="Arial" w:cs="Arial"/>
          <w:sz w:val="18"/>
          <w:szCs w:val="20"/>
          <w:u w:val="single"/>
        </w:rPr>
        <w:tab/>
      </w:r>
      <w:r w:rsidR="00E25211" w:rsidRPr="00E25211">
        <w:rPr>
          <w:rFonts w:ascii="Arial" w:hAnsi="Arial" w:cs="Arial"/>
          <w:sz w:val="18"/>
          <w:szCs w:val="20"/>
          <w:u w:val="single"/>
        </w:rPr>
        <w:tab/>
      </w:r>
      <w:r w:rsidR="00E25211" w:rsidRPr="00E25211">
        <w:rPr>
          <w:rFonts w:ascii="Arial" w:hAnsi="Arial" w:cs="Arial"/>
          <w:sz w:val="18"/>
          <w:szCs w:val="20"/>
          <w:u w:val="single"/>
        </w:rPr>
        <w:tab/>
      </w:r>
      <w:r w:rsidR="00E25211" w:rsidRPr="00E25211">
        <w:rPr>
          <w:rFonts w:ascii="Arial" w:hAnsi="Arial" w:cs="Arial"/>
          <w:sz w:val="18"/>
          <w:szCs w:val="20"/>
          <w:u w:val="single"/>
        </w:rPr>
        <w:tab/>
      </w:r>
    </w:p>
    <w:p w14:paraId="2910B621" w14:textId="77777777" w:rsidR="00D4689B" w:rsidRPr="00713F5E" w:rsidRDefault="00D4689B" w:rsidP="00D4689B">
      <w:pPr>
        <w:rPr>
          <w:rFonts w:ascii="Arial" w:hAnsi="Arial" w:cs="Arial"/>
          <w:sz w:val="18"/>
          <w:szCs w:val="20"/>
        </w:rPr>
      </w:pPr>
    </w:p>
    <w:p w14:paraId="0127E03E" w14:textId="77777777" w:rsidR="00E25211" w:rsidRPr="00713F5E" w:rsidRDefault="00E25211" w:rsidP="00E25211">
      <w:pPr>
        <w:rPr>
          <w:rFonts w:ascii="Arial" w:hAnsi="Arial" w:cs="Arial"/>
          <w:sz w:val="18"/>
          <w:szCs w:val="20"/>
        </w:rPr>
      </w:pPr>
      <w:r w:rsidRPr="00713F5E">
        <w:rPr>
          <w:rFonts w:ascii="Arial" w:hAnsi="Arial" w:cs="Arial"/>
          <w:sz w:val="18"/>
          <w:szCs w:val="20"/>
        </w:rPr>
        <w:t xml:space="preserve">Relationship to Primary Client: </w:t>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p>
    <w:p w14:paraId="71D24C3D" w14:textId="77777777" w:rsidR="00D4689B" w:rsidRPr="00713F5E" w:rsidRDefault="00D4689B" w:rsidP="00D4689B">
      <w:pPr>
        <w:rPr>
          <w:rFonts w:ascii="Arial" w:hAnsi="Arial" w:cs="Arial"/>
          <w:sz w:val="18"/>
          <w:szCs w:val="20"/>
        </w:rPr>
      </w:pPr>
    </w:p>
    <w:p w14:paraId="16AD999C" w14:textId="77777777" w:rsidR="00E25211" w:rsidRPr="00713F5E" w:rsidRDefault="00E25211" w:rsidP="00E25211">
      <w:pPr>
        <w:rPr>
          <w:rFonts w:ascii="Arial" w:hAnsi="Arial" w:cs="Arial"/>
          <w:sz w:val="18"/>
          <w:szCs w:val="20"/>
        </w:rPr>
      </w:pPr>
      <w:r w:rsidRPr="00713F5E">
        <w:rPr>
          <w:rFonts w:ascii="Arial" w:hAnsi="Arial" w:cs="Arial"/>
          <w:sz w:val="18"/>
          <w:szCs w:val="20"/>
        </w:rPr>
        <w:t>Home Phone:</w:t>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713F5E">
        <w:rPr>
          <w:rFonts w:ascii="Arial" w:hAnsi="Arial" w:cs="Arial"/>
          <w:sz w:val="18"/>
          <w:szCs w:val="20"/>
        </w:rPr>
        <w:t xml:space="preserve"> Leave </w:t>
      </w:r>
      <w:r>
        <w:rPr>
          <w:rFonts w:ascii="Arial" w:hAnsi="Arial" w:cs="Arial"/>
          <w:sz w:val="18"/>
          <w:szCs w:val="20"/>
        </w:rPr>
        <w:t xml:space="preserve">Detailed </w:t>
      </w:r>
      <w:r w:rsidRPr="00713F5E">
        <w:rPr>
          <w:rFonts w:ascii="Arial" w:hAnsi="Arial" w:cs="Arial"/>
          <w:sz w:val="18"/>
          <w:szCs w:val="20"/>
        </w:rPr>
        <w:t>Message</w:t>
      </w:r>
      <w:r>
        <w:rPr>
          <w:rFonts w:ascii="Arial" w:hAnsi="Arial" w:cs="Arial"/>
          <w:sz w:val="18"/>
          <w:szCs w:val="20"/>
        </w:rPr>
        <w:t>?</w:t>
      </w:r>
      <w:r w:rsidRPr="00713F5E">
        <w:rPr>
          <w:rFonts w:ascii="Arial" w:hAnsi="Arial" w:cs="Arial"/>
          <w:sz w:val="18"/>
          <w:szCs w:val="20"/>
        </w:rPr>
        <w:t xml:space="preserve"> (Y/N)</w:t>
      </w:r>
      <w:r>
        <w:rPr>
          <w:rFonts w:ascii="Arial" w:hAnsi="Arial" w:cs="Arial"/>
          <w:sz w:val="18"/>
          <w:szCs w:val="20"/>
        </w:rPr>
        <w:t>:</w:t>
      </w:r>
      <w:r w:rsidRPr="00442CEB">
        <w:rPr>
          <w:rFonts w:ascii="Arial" w:hAnsi="Arial" w:cs="Arial"/>
          <w:sz w:val="18"/>
          <w:szCs w:val="20"/>
          <w:u w:val="single"/>
        </w:rPr>
        <w:tab/>
      </w:r>
      <w:r w:rsidRPr="00442CEB">
        <w:rPr>
          <w:rFonts w:ascii="Arial" w:hAnsi="Arial" w:cs="Arial"/>
          <w:sz w:val="18"/>
          <w:szCs w:val="20"/>
          <w:u w:val="single"/>
        </w:rPr>
        <w:tab/>
      </w:r>
    </w:p>
    <w:p w14:paraId="1CEAB7D6" w14:textId="77777777" w:rsidR="00E25211" w:rsidRPr="00713F5E" w:rsidRDefault="00E25211" w:rsidP="00E25211">
      <w:pPr>
        <w:rPr>
          <w:rFonts w:ascii="Arial" w:hAnsi="Arial" w:cs="Arial"/>
          <w:sz w:val="18"/>
          <w:szCs w:val="20"/>
        </w:rPr>
      </w:pPr>
    </w:p>
    <w:p w14:paraId="739B4F20" w14:textId="77777777" w:rsidR="00E25211" w:rsidRPr="00713F5E" w:rsidRDefault="00E25211" w:rsidP="00E25211">
      <w:pPr>
        <w:rPr>
          <w:rFonts w:ascii="Arial" w:hAnsi="Arial" w:cs="Arial"/>
          <w:sz w:val="18"/>
          <w:szCs w:val="20"/>
        </w:rPr>
      </w:pPr>
      <w:r>
        <w:rPr>
          <w:rFonts w:ascii="Arial" w:hAnsi="Arial" w:cs="Arial"/>
          <w:sz w:val="18"/>
          <w:szCs w:val="20"/>
        </w:rPr>
        <w:t>Work</w:t>
      </w:r>
      <w:r w:rsidRPr="00713F5E">
        <w:rPr>
          <w:rFonts w:ascii="Arial" w:hAnsi="Arial" w:cs="Arial"/>
          <w:sz w:val="18"/>
          <w:szCs w:val="20"/>
        </w:rPr>
        <w:t xml:space="preserve"> Phone:</w:t>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713F5E">
        <w:rPr>
          <w:rFonts w:ascii="Arial" w:hAnsi="Arial" w:cs="Arial"/>
          <w:sz w:val="18"/>
          <w:szCs w:val="20"/>
        </w:rPr>
        <w:t xml:space="preserve"> Leave </w:t>
      </w:r>
      <w:r>
        <w:rPr>
          <w:rFonts w:ascii="Arial" w:hAnsi="Arial" w:cs="Arial"/>
          <w:sz w:val="18"/>
          <w:szCs w:val="20"/>
        </w:rPr>
        <w:t xml:space="preserve">Detailed </w:t>
      </w:r>
      <w:r w:rsidRPr="00713F5E">
        <w:rPr>
          <w:rFonts w:ascii="Arial" w:hAnsi="Arial" w:cs="Arial"/>
          <w:sz w:val="18"/>
          <w:szCs w:val="20"/>
        </w:rPr>
        <w:t>Message</w:t>
      </w:r>
      <w:r>
        <w:rPr>
          <w:rFonts w:ascii="Arial" w:hAnsi="Arial" w:cs="Arial"/>
          <w:sz w:val="18"/>
          <w:szCs w:val="20"/>
        </w:rPr>
        <w:t>?</w:t>
      </w:r>
      <w:r w:rsidRPr="00713F5E">
        <w:rPr>
          <w:rFonts w:ascii="Arial" w:hAnsi="Arial" w:cs="Arial"/>
          <w:sz w:val="18"/>
          <w:szCs w:val="20"/>
        </w:rPr>
        <w:t xml:space="preserve"> (Y/N)</w:t>
      </w:r>
      <w:r>
        <w:rPr>
          <w:rFonts w:ascii="Arial" w:hAnsi="Arial" w:cs="Arial"/>
          <w:sz w:val="18"/>
          <w:szCs w:val="20"/>
        </w:rPr>
        <w:t>:</w:t>
      </w:r>
      <w:r w:rsidRPr="00442CEB">
        <w:rPr>
          <w:rFonts w:ascii="Arial" w:hAnsi="Arial" w:cs="Arial"/>
          <w:sz w:val="18"/>
          <w:szCs w:val="20"/>
          <w:u w:val="single"/>
        </w:rPr>
        <w:tab/>
      </w:r>
      <w:r w:rsidRPr="00442CEB">
        <w:rPr>
          <w:rFonts w:ascii="Arial" w:hAnsi="Arial" w:cs="Arial"/>
          <w:sz w:val="18"/>
          <w:szCs w:val="20"/>
          <w:u w:val="single"/>
        </w:rPr>
        <w:tab/>
      </w:r>
    </w:p>
    <w:p w14:paraId="28377C48" w14:textId="77777777" w:rsidR="00D4689B" w:rsidRPr="00713F5E" w:rsidRDefault="00D4689B" w:rsidP="00D4689B">
      <w:pPr>
        <w:rPr>
          <w:rFonts w:ascii="Arial" w:hAnsi="Arial" w:cs="Arial"/>
          <w:sz w:val="18"/>
          <w:szCs w:val="20"/>
        </w:rPr>
      </w:pPr>
    </w:p>
    <w:p w14:paraId="73A7A128" w14:textId="77777777" w:rsidR="00D4689B" w:rsidRPr="005D3F45" w:rsidRDefault="00E25211" w:rsidP="00D4689B">
      <w:pPr>
        <w:rPr>
          <w:b/>
          <w:sz w:val="22"/>
        </w:rPr>
      </w:pPr>
      <w:r>
        <w:rPr>
          <w:b/>
          <w:sz w:val="22"/>
        </w:rPr>
        <w:br w:type="page"/>
      </w:r>
    </w:p>
    <w:p w14:paraId="00DE74EB" w14:textId="77777777" w:rsidR="00650893" w:rsidRPr="00650893" w:rsidRDefault="00650893" w:rsidP="00650893">
      <w:pPr>
        <w:rPr>
          <w:b/>
          <w:sz w:val="22"/>
        </w:rPr>
      </w:pPr>
      <w:r w:rsidRPr="00650893">
        <w:rPr>
          <w:b/>
          <w:sz w:val="22"/>
        </w:rPr>
        <w:t xml:space="preserve">Responsible Party/Guardian </w:t>
      </w:r>
      <w:r w:rsidRPr="00650893">
        <w:rPr>
          <w:i/>
          <w:sz w:val="22"/>
        </w:rPr>
        <w:t>(if client is a minor or other than primary)</w:t>
      </w:r>
    </w:p>
    <w:p w14:paraId="713818BC" w14:textId="77777777" w:rsidR="00D4689B" w:rsidRPr="00713F5E" w:rsidRDefault="00D4689B" w:rsidP="00D4689B">
      <w:pPr>
        <w:rPr>
          <w:rFonts w:ascii="Georgia" w:hAnsi="Georgia"/>
          <w:sz w:val="22"/>
        </w:rPr>
      </w:pPr>
    </w:p>
    <w:p w14:paraId="1019DB70" w14:textId="77777777" w:rsidR="005D3F45" w:rsidRPr="00713F5E" w:rsidRDefault="005D3F45" w:rsidP="005D3F45">
      <w:pPr>
        <w:rPr>
          <w:rFonts w:ascii="Arial" w:hAnsi="Arial" w:cs="Arial"/>
          <w:sz w:val="18"/>
          <w:szCs w:val="20"/>
        </w:rPr>
      </w:pPr>
      <w:r w:rsidRPr="00713F5E">
        <w:rPr>
          <w:rFonts w:ascii="Arial" w:hAnsi="Arial" w:cs="Arial"/>
          <w:sz w:val="18"/>
          <w:szCs w:val="20"/>
        </w:rPr>
        <w:t>N</w:t>
      </w:r>
      <w:r>
        <w:rPr>
          <w:rFonts w:ascii="Arial" w:hAnsi="Arial" w:cs="Arial"/>
          <w:sz w:val="18"/>
          <w:szCs w:val="20"/>
        </w:rPr>
        <w:t xml:space="preserve">ame: </w:t>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713F5E">
        <w:rPr>
          <w:rFonts w:ascii="Arial" w:hAnsi="Arial" w:cs="Arial"/>
          <w:sz w:val="18"/>
          <w:szCs w:val="20"/>
        </w:rPr>
        <w:t>Date of Birth</w:t>
      </w:r>
      <w:r>
        <w:rPr>
          <w:rFonts w:ascii="Arial" w:hAnsi="Arial" w:cs="Arial"/>
          <w:sz w:val="18"/>
          <w:szCs w:val="20"/>
        </w:rPr>
        <w:t xml:space="preserve">: </w:t>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p>
    <w:p w14:paraId="4B040F5C" w14:textId="77777777" w:rsidR="00D4689B" w:rsidRPr="00713F5E" w:rsidRDefault="00D4689B" w:rsidP="00D4689B">
      <w:pPr>
        <w:rPr>
          <w:rFonts w:ascii="Arial" w:hAnsi="Arial" w:cs="Arial"/>
          <w:sz w:val="18"/>
          <w:szCs w:val="20"/>
        </w:rPr>
      </w:pPr>
    </w:p>
    <w:p w14:paraId="75CE14AF" w14:textId="77777777" w:rsidR="005D3F45" w:rsidRPr="009009A8" w:rsidRDefault="005D3F45" w:rsidP="005D3F45">
      <w:pPr>
        <w:rPr>
          <w:rFonts w:ascii="Arial" w:hAnsi="Arial" w:cs="Arial"/>
          <w:sz w:val="18"/>
          <w:szCs w:val="20"/>
          <w:u w:val="single"/>
        </w:rPr>
      </w:pPr>
      <w:r>
        <w:rPr>
          <w:rFonts w:ascii="Arial" w:hAnsi="Arial" w:cs="Arial"/>
          <w:sz w:val="18"/>
          <w:szCs w:val="20"/>
        </w:rPr>
        <w:t>Relation to primary client:</w:t>
      </w:r>
      <w:r>
        <w:rPr>
          <w:rFonts w:ascii="Arial" w:hAnsi="Arial" w:cs="Arial"/>
          <w:sz w:val="18"/>
          <w:szCs w:val="20"/>
          <w:u w:val="single"/>
        </w:rPr>
        <w:tab/>
      </w:r>
      <w:r>
        <w:rPr>
          <w:rFonts w:ascii="Arial" w:hAnsi="Arial" w:cs="Arial"/>
          <w:sz w:val="18"/>
          <w:szCs w:val="20"/>
          <w:u w:val="single"/>
        </w:rPr>
        <w:tab/>
      </w:r>
      <w:r w:rsidRPr="009009A8">
        <w:rPr>
          <w:rFonts w:ascii="Arial" w:hAnsi="Arial" w:cs="Arial"/>
          <w:sz w:val="18"/>
          <w:szCs w:val="20"/>
          <w:u w:val="single"/>
        </w:rPr>
        <w:tab/>
      </w:r>
    </w:p>
    <w:p w14:paraId="7DFC7CB9" w14:textId="77777777" w:rsidR="00D4689B" w:rsidRPr="00713F5E" w:rsidRDefault="00D4689B" w:rsidP="00D4689B">
      <w:pPr>
        <w:rPr>
          <w:rFonts w:ascii="Arial" w:hAnsi="Arial" w:cs="Arial"/>
          <w:sz w:val="18"/>
          <w:szCs w:val="20"/>
        </w:rPr>
      </w:pPr>
    </w:p>
    <w:p w14:paraId="5A49CED9" w14:textId="77777777" w:rsidR="005D3F45" w:rsidRPr="00E25211" w:rsidRDefault="005D3F45" w:rsidP="005D3F45">
      <w:pPr>
        <w:rPr>
          <w:rFonts w:ascii="Arial" w:hAnsi="Arial" w:cs="Arial"/>
          <w:sz w:val="18"/>
          <w:szCs w:val="20"/>
          <w:u w:val="single"/>
        </w:rPr>
      </w:pPr>
      <w:r>
        <w:rPr>
          <w:rFonts w:ascii="Arial" w:hAnsi="Arial" w:cs="Arial"/>
          <w:sz w:val="18"/>
          <w:szCs w:val="20"/>
        </w:rPr>
        <w:t xml:space="preserve">Street Address: </w:t>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p>
    <w:p w14:paraId="5C914E98" w14:textId="77777777" w:rsidR="005D3F45" w:rsidRPr="00713F5E" w:rsidRDefault="005D3F45" w:rsidP="005D3F45">
      <w:pPr>
        <w:rPr>
          <w:rFonts w:ascii="Arial" w:hAnsi="Arial" w:cs="Arial"/>
          <w:sz w:val="18"/>
          <w:szCs w:val="20"/>
        </w:rPr>
      </w:pPr>
    </w:p>
    <w:p w14:paraId="4D810F69" w14:textId="77777777" w:rsidR="005D3F45" w:rsidRPr="00713F5E" w:rsidRDefault="005D3F45" w:rsidP="005D3F45">
      <w:pPr>
        <w:rPr>
          <w:rFonts w:ascii="Arial" w:hAnsi="Arial" w:cs="Arial"/>
          <w:sz w:val="18"/>
          <w:szCs w:val="20"/>
        </w:rPr>
      </w:pPr>
      <w:r w:rsidRPr="00713F5E">
        <w:rPr>
          <w:rFonts w:ascii="Arial" w:hAnsi="Arial" w:cs="Arial"/>
          <w:sz w:val="18"/>
          <w:szCs w:val="20"/>
        </w:rPr>
        <w:t xml:space="preserve">City: </w:t>
      </w:r>
      <w:r w:rsidRPr="009009A8">
        <w:rPr>
          <w:rFonts w:ascii="Arial" w:hAnsi="Arial" w:cs="Arial"/>
          <w:sz w:val="18"/>
          <w:szCs w:val="20"/>
          <w:u w:val="single"/>
        </w:rPr>
        <w:tab/>
      </w:r>
      <w:r w:rsidRPr="009009A8">
        <w:rPr>
          <w:rFonts w:ascii="Arial" w:hAnsi="Arial" w:cs="Arial"/>
          <w:sz w:val="18"/>
          <w:szCs w:val="20"/>
          <w:u w:val="single"/>
        </w:rPr>
        <w:tab/>
      </w:r>
      <w:r w:rsidRPr="009009A8">
        <w:rPr>
          <w:rFonts w:ascii="Arial" w:hAnsi="Arial" w:cs="Arial"/>
          <w:sz w:val="18"/>
          <w:szCs w:val="20"/>
          <w:u w:val="single"/>
        </w:rPr>
        <w:tab/>
      </w:r>
      <w:r w:rsidRPr="009009A8">
        <w:rPr>
          <w:rFonts w:ascii="Arial" w:hAnsi="Arial" w:cs="Arial"/>
          <w:sz w:val="18"/>
          <w:szCs w:val="20"/>
          <w:u w:val="single"/>
        </w:rPr>
        <w:tab/>
      </w:r>
      <w:r w:rsidRPr="009009A8">
        <w:rPr>
          <w:rFonts w:ascii="Arial" w:hAnsi="Arial" w:cs="Arial"/>
          <w:sz w:val="18"/>
          <w:szCs w:val="20"/>
          <w:u w:val="single"/>
        </w:rPr>
        <w:tab/>
      </w:r>
      <w:r w:rsidRPr="00713F5E">
        <w:rPr>
          <w:rFonts w:ascii="Arial" w:hAnsi="Arial" w:cs="Arial"/>
          <w:sz w:val="18"/>
          <w:szCs w:val="20"/>
        </w:rPr>
        <w:t>State</w:t>
      </w:r>
      <w:r>
        <w:rPr>
          <w:rFonts w:ascii="Arial" w:hAnsi="Arial" w:cs="Arial"/>
          <w:sz w:val="18"/>
          <w:szCs w:val="20"/>
        </w:rPr>
        <w:t xml:space="preserve">: </w:t>
      </w:r>
      <w:r w:rsidRPr="009009A8">
        <w:rPr>
          <w:rFonts w:ascii="Arial" w:hAnsi="Arial" w:cs="Arial"/>
          <w:sz w:val="18"/>
          <w:szCs w:val="20"/>
          <w:u w:val="single"/>
        </w:rPr>
        <w:tab/>
      </w:r>
      <w:r w:rsidRPr="009009A8">
        <w:rPr>
          <w:rFonts w:ascii="Arial" w:hAnsi="Arial" w:cs="Arial"/>
          <w:sz w:val="18"/>
          <w:szCs w:val="20"/>
          <w:u w:val="single"/>
        </w:rPr>
        <w:tab/>
      </w:r>
      <w:r w:rsidRPr="009009A8">
        <w:rPr>
          <w:rFonts w:ascii="Arial" w:hAnsi="Arial" w:cs="Arial"/>
          <w:sz w:val="18"/>
          <w:szCs w:val="20"/>
          <w:u w:val="single"/>
        </w:rPr>
        <w:tab/>
      </w:r>
      <w:r w:rsidRPr="00713F5E">
        <w:rPr>
          <w:rFonts w:ascii="Arial" w:hAnsi="Arial" w:cs="Arial"/>
          <w:sz w:val="18"/>
          <w:szCs w:val="20"/>
        </w:rPr>
        <w:t>Zip Code</w:t>
      </w:r>
      <w:r>
        <w:rPr>
          <w:rFonts w:ascii="Arial" w:hAnsi="Arial" w:cs="Arial"/>
          <w:sz w:val="18"/>
          <w:szCs w:val="20"/>
        </w:rPr>
        <w:t xml:space="preserve">: </w:t>
      </w:r>
      <w:r w:rsidRPr="009009A8">
        <w:rPr>
          <w:rFonts w:ascii="Arial" w:hAnsi="Arial" w:cs="Arial"/>
          <w:sz w:val="18"/>
          <w:szCs w:val="20"/>
          <w:u w:val="single"/>
        </w:rPr>
        <w:tab/>
      </w:r>
      <w:r w:rsidRPr="009009A8">
        <w:rPr>
          <w:rFonts w:ascii="Arial" w:hAnsi="Arial" w:cs="Arial"/>
          <w:sz w:val="18"/>
          <w:szCs w:val="20"/>
          <w:u w:val="single"/>
        </w:rPr>
        <w:tab/>
      </w:r>
    </w:p>
    <w:p w14:paraId="6B390216" w14:textId="77777777" w:rsidR="005D3F45" w:rsidRPr="00713F5E" w:rsidRDefault="005D3F45" w:rsidP="005D3F45">
      <w:pPr>
        <w:rPr>
          <w:rFonts w:ascii="Arial" w:hAnsi="Arial" w:cs="Arial"/>
          <w:sz w:val="18"/>
          <w:szCs w:val="20"/>
        </w:rPr>
      </w:pPr>
    </w:p>
    <w:p w14:paraId="0512091F" w14:textId="77777777" w:rsidR="005D3F45" w:rsidRPr="00713F5E" w:rsidRDefault="005D3F45" w:rsidP="005D3F45">
      <w:pPr>
        <w:rPr>
          <w:rFonts w:ascii="Arial" w:hAnsi="Arial" w:cs="Arial"/>
          <w:sz w:val="18"/>
          <w:szCs w:val="20"/>
        </w:rPr>
      </w:pPr>
      <w:r w:rsidRPr="00713F5E">
        <w:rPr>
          <w:rFonts w:ascii="Arial" w:hAnsi="Arial" w:cs="Arial"/>
          <w:sz w:val="18"/>
          <w:szCs w:val="20"/>
        </w:rPr>
        <w:t>Home Phone:</w:t>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713F5E">
        <w:rPr>
          <w:rFonts w:ascii="Arial" w:hAnsi="Arial" w:cs="Arial"/>
          <w:sz w:val="18"/>
          <w:szCs w:val="20"/>
        </w:rPr>
        <w:t xml:space="preserve"> Leave </w:t>
      </w:r>
      <w:r>
        <w:rPr>
          <w:rFonts w:ascii="Arial" w:hAnsi="Arial" w:cs="Arial"/>
          <w:sz w:val="18"/>
          <w:szCs w:val="20"/>
        </w:rPr>
        <w:t xml:space="preserve">Detailed </w:t>
      </w:r>
      <w:r w:rsidRPr="00713F5E">
        <w:rPr>
          <w:rFonts w:ascii="Arial" w:hAnsi="Arial" w:cs="Arial"/>
          <w:sz w:val="18"/>
          <w:szCs w:val="20"/>
        </w:rPr>
        <w:t>Message</w:t>
      </w:r>
      <w:r>
        <w:rPr>
          <w:rFonts w:ascii="Arial" w:hAnsi="Arial" w:cs="Arial"/>
          <w:sz w:val="18"/>
          <w:szCs w:val="20"/>
        </w:rPr>
        <w:t>?</w:t>
      </w:r>
      <w:r w:rsidRPr="00713F5E">
        <w:rPr>
          <w:rFonts w:ascii="Arial" w:hAnsi="Arial" w:cs="Arial"/>
          <w:sz w:val="18"/>
          <w:szCs w:val="20"/>
        </w:rPr>
        <w:t xml:space="preserve"> (Y/N)</w:t>
      </w:r>
      <w:r>
        <w:rPr>
          <w:rFonts w:ascii="Arial" w:hAnsi="Arial" w:cs="Arial"/>
          <w:sz w:val="18"/>
          <w:szCs w:val="20"/>
        </w:rPr>
        <w:t>:</w:t>
      </w:r>
      <w:r w:rsidRPr="00442CEB">
        <w:rPr>
          <w:rFonts w:ascii="Arial" w:hAnsi="Arial" w:cs="Arial"/>
          <w:sz w:val="18"/>
          <w:szCs w:val="20"/>
          <w:u w:val="single"/>
        </w:rPr>
        <w:tab/>
      </w:r>
      <w:r w:rsidRPr="00442CEB">
        <w:rPr>
          <w:rFonts w:ascii="Arial" w:hAnsi="Arial" w:cs="Arial"/>
          <w:sz w:val="18"/>
          <w:szCs w:val="20"/>
          <w:u w:val="single"/>
        </w:rPr>
        <w:tab/>
      </w:r>
    </w:p>
    <w:p w14:paraId="1FF498F2" w14:textId="77777777" w:rsidR="005D3F45" w:rsidRPr="00713F5E" w:rsidRDefault="005D3F45" w:rsidP="005D3F45">
      <w:pPr>
        <w:rPr>
          <w:rFonts w:ascii="Arial" w:hAnsi="Arial" w:cs="Arial"/>
          <w:sz w:val="18"/>
          <w:szCs w:val="20"/>
        </w:rPr>
      </w:pPr>
    </w:p>
    <w:p w14:paraId="059C359D" w14:textId="77777777" w:rsidR="005D3F45" w:rsidRPr="00713F5E" w:rsidRDefault="005D3F45" w:rsidP="005D3F45">
      <w:pPr>
        <w:rPr>
          <w:rFonts w:ascii="Arial" w:hAnsi="Arial" w:cs="Arial"/>
          <w:sz w:val="18"/>
          <w:szCs w:val="20"/>
        </w:rPr>
      </w:pPr>
      <w:r>
        <w:rPr>
          <w:rFonts w:ascii="Arial" w:hAnsi="Arial" w:cs="Arial"/>
          <w:sz w:val="18"/>
          <w:szCs w:val="20"/>
        </w:rPr>
        <w:t>Work or Cell</w:t>
      </w:r>
      <w:r w:rsidRPr="00713F5E">
        <w:rPr>
          <w:rFonts w:ascii="Arial" w:hAnsi="Arial" w:cs="Arial"/>
          <w:sz w:val="18"/>
          <w:szCs w:val="20"/>
        </w:rPr>
        <w:t xml:space="preserve"> Phone:</w:t>
      </w:r>
      <w:r>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713F5E">
        <w:rPr>
          <w:rFonts w:ascii="Arial" w:hAnsi="Arial" w:cs="Arial"/>
          <w:sz w:val="18"/>
          <w:szCs w:val="20"/>
        </w:rPr>
        <w:t xml:space="preserve"> Leave </w:t>
      </w:r>
      <w:r>
        <w:rPr>
          <w:rFonts w:ascii="Arial" w:hAnsi="Arial" w:cs="Arial"/>
          <w:sz w:val="18"/>
          <w:szCs w:val="20"/>
        </w:rPr>
        <w:t xml:space="preserve">Detailed </w:t>
      </w:r>
      <w:r w:rsidRPr="00713F5E">
        <w:rPr>
          <w:rFonts w:ascii="Arial" w:hAnsi="Arial" w:cs="Arial"/>
          <w:sz w:val="18"/>
          <w:szCs w:val="20"/>
        </w:rPr>
        <w:t>Message</w:t>
      </w:r>
      <w:r>
        <w:rPr>
          <w:rFonts w:ascii="Arial" w:hAnsi="Arial" w:cs="Arial"/>
          <w:sz w:val="18"/>
          <w:szCs w:val="20"/>
        </w:rPr>
        <w:t>?</w:t>
      </w:r>
      <w:r w:rsidRPr="00713F5E">
        <w:rPr>
          <w:rFonts w:ascii="Arial" w:hAnsi="Arial" w:cs="Arial"/>
          <w:sz w:val="18"/>
          <w:szCs w:val="20"/>
        </w:rPr>
        <w:t xml:space="preserve"> (Y/N)</w:t>
      </w:r>
      <w:r>
        <w:rPr>
          <w:rFonts w:ascii="Arial" w:hAnsi="Arial" w:cs="Arial"/>
          <w:sz w:val="18"/>
          <w:szCs w:val="20"/>
        </w:rPr>
        <w:t>:</w:t>
      </w:r>
      <w:r w:rsidRPr="00442CEB">
        <w:rPr>
          <w:rFonts w:ascii="Arial" w:hAnsi="Arial" w:cs="Arial"/>
          <w:sz w:val="18"/>
          <w:szCs w:val="20"/>
          <w:u w:val="single"/>
        </w:rPr>
        <w:tab/>
      </w:r>
      <w:r w:rsidRPr="00442CEB">
        <w:rPr>
          <w:rFonts w:ascii="Arial" w:hAnsi="Arial" w:cs="Arial"/>
          <w:sz w:val="18"/>
          <w:szCs w:val="20"/>
          <w:u w:val="single"/>
        </w:rPr>
        <w:tab/>
      </w:r>
    </w:p>
    <w:p w14:paraId="54C17644" w14:textId="77777777" w:rsidR="00D4689B" w:rsidRPr="00713F5E" w:rsidRDefault="00D4689B" w:rsidP="00D4689B">
      <w:pPr>
        <w:rPr>
          <w:rFonts w:ascii="Arial" w:hAnsi="Arial" w:cs="Arial"/>
          <w:sz w:val="18"/>
          <w:szCs w:val="20"/>
        </w:rPr>
      </w:pPr>
    </w:p>
    <w:p w14:paraId="1CE2EB51" w14:textId="750C3BC0" w:rsidR="00D4689B" w:rsidRPr="00713F5E" w:rsidRDefault="00D4689B" w:rsidP="00D4689B">
      <w:pPr>
        <w:rPr>
          <w:b/>
          <w:sz w:val="22"/>
        </w:rPr>
      </w:pPr>
      <w:r w:rsidRPr="00713F5E">
        <w:rPr>
          <w:b/>
          <w:sz w:val="22"/>
        </w:rPr>
        <w:t xml:space="preserve">Primary Insured </w:t>
      </w:r>
      <w:r w:rsidRPr="005D3F45">
        <w:rPr>
          <w:i/>
          <w:sz w:val="22"/>
        </w:rPr>
        <w:t>(if billing through insurance – N/A for cash clients</w:t>
      </w:r>
      <w:r w:rsidR="00123264">
        <w:rPr>
          <w:i/>
          <w:sz w:val="22"/>
        </w:rPr>
        <w:t xml:space="preserve"> or</w:t>
      </w:r>
      <w:r w:rsidR="00F10548">
        <w:rPr>
          <w:i/>
          <w:sz w:val="22"/>
        </w:rPr>
        <w:t xml:space="preserve"> clients using their</w:t>
      </w:r>
      <w:r w:rsidR="00123264">
        <w:rPr>
          <w:i/>
          <w:sz w:val="22"/>
        </w:rPr>
        <w:t xml:space="preserve"> </w:t>
      </w:r>
      <w:r w:rsidR="00F10548">
        <w:rPr>
          <w:i/>
          <w:sz w:val="22"/>
        </w:rPr>
        <w:t xml:space="preserve">insurance plan’s </w:t>
      </w:r>
      <w:r w:rsidR="00123264">
        <w:rPr>
          <w:i/>
          <w:sz w:val="22"/>
        </w:rPr>
        <w:t xml:space="preserve">out of network </w:t>
      </w:r>
      <w:r w:rsidR="00F10548">
        <w:rPr>
          <w:i/>
          <w:sz w:val="22"/>
        </w:rPr>
        <w:t>benefits</w:t>
      </w:r>
      <w:r w:rsidRPr="005D3F45">
        <w:rPr>
          <w:i/>
          <w:sz w:val="22"/>
        </w:rPr>
        <w:t>)</w:t>
      </w:r>
    </w:p>
    <w:p w14:paraId="486A4962" w14:textId="77777777" w:rsidR="00D4689B" w:rsidRPr="00713F5E" w:rsidRDefault="00D4689B" w:rsidP="00D4689B">
      <w:pPr>
        <w:rPr>
          <w:rFonts w:ascii="Georgia" w:hAnsi="Georgia"/>
          <w:sz w:val="22"/>
        </w:rPr>
      </w:pPr>
    </w:p>
    <w:p w14:paraId="308E0EF7" w14:textId="77777777" w:rsidR="005D3F45" w:rsidRPr="00713F5E" w:rsidRDefault="005D3F45" w:rsidP="005D3F45">
      <w:pPr>
        <w:rPr>
          <w:rFonts w:ascii="Arial" w:hAnsi="Arial" w:cs="Arial"/>
          <w:sz w:val="18"/>
          <w:szCs w:val="20"/>
        </w:rPr>
      </w:pPr>
      <w:r w:rsidRPr="00713F5E">
        <w:rPr>
          <w:rFonts w:ascii="Arial" w:hAnsi="Arial" w:cs="Arial"/>
          <w:sz w:val="18"/>
          <w:szCs w:val="20"/>
        </w:rPr>
        <w:t>N</w:t>
      </w:r>
      <w:r>
        <w:rPr>
          <w:rFonts w:ascii="Arial" w:hAnsi="Arial" w:cs="Arial"/>
          <w:sz w:val="18"/>
          <w:szCs w:val="20"/>
        </w:rPr>
        <w:t xml:space="preserve">ame: </w:t>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r w:rsidRPr="00713F5E">
        <w:rPr>
          <w:rFonts w:ascii="Arial" w:hAnsi="Arial" w:cs="Arial"/>
          <w:sz w:val="18"/>
          <w:szCs w:val="20"/>
        </w:rPr>
        <w:t>Date of Birth</w:t>
      </w:r>
      <w:r>
        <w:rPr>
          <w:rFonts w:ascii="Arial" w:hAnsi="Arial" w:cs="Arial"/>
          <w:sz w:val="18"/>
          <w:szCs w:val="20"/>
        </w:rPr>
        <w:t xml:space="preserve">: </w:t>
      </w:r>
      <w:r w:rsidRPr="00D4689B">
        <w:rPr>
          <w:rFonts w:ascii="Arial" w:hAnsi="Arial" w:cs="Arial"/>
          <w:sz w:val="18"/>
          <w:szCs w:val="20"/>
          <w:u w:val="single"/>
        </w:rPr>
        <w:tab/>
      </w:r>
      <w:r w:rsidRPr="00D4689B">
        <w:rPr>
          <w:rFonts w:ascii="Arial" w:hAnsi="Arial" w:cs="Arial"/>
          <w:sz w:val="18"/>
          <w:szCs w:val="20"/>
          <w:u w:val="single"/>
        </w:rPr>
        <w:tab/>
      </w:r>
      <w:r w:rsidRPr="00D4689B">
        <w:rPr>
          <w:rFonts w:ascii="Arial" w:hAnsi="Arial" w:cs="Arial"/>
          <w:sz w:val="18"/>
          <w:szCs w:val="20"/>
          <w:u w:val="single"/>
        </w:rPr>
        <w:tab/>
      </w:r>
    </w:p>
    <w:p w14:paraId="54E0F5D1" w14:textId="77777777" w:rsidR="00D4689B" w:rsidRPr="00713F5E" w:rsidRDefault="00D4689B" w:rsidP="00D4689B">
      <w:pPr>
        <w:rPr>
          <w:rFonts w:ascii="Arial" w:hAnsi="Arial" w:cs="Arial"/>
          <w:sz w:val="18"/>
          <w:szCs w:val="20"/>
        </w:rPr>
      </w:pPr>
    </w:p>
    <w:p w14:paraId="554335D5" w14:textId="77777777" w:rsidR="005D3F45" w:rsidRPr="009009A8" w:rsidRDefault="005D3F45" w:rsidP="005D3F45">
      <w:pPr>
        <w:rPr>
          <w:rFonts w:ascii="Arial" w:hAnsi="Arial" w:cs="Arial"/>
          <w:sz w:val="18"/>
          <w:szCs w:val="20"/>
          <w:u w:val="single"/>
        </w:rPr>
      </w:pPr>
      <w:r>
        <w:rPr>
          <w:rFonts w:ascii="Arial" w:hAnsi="Arial" w:cs="Arial"/>
          <w:sz w:val="18"/>
          <w:szCs w:val="20"/>
        </w:rPr>
        <w:t>Relation to primary client:</w:t>
      </w:r>
      <w:r>
        <w:rPr>
          <w:rFonts w:ascii="Arial" w:hAnsi="Arial" w:cs="Arial"/>
          <w:sz w:val="18"/>
          <w:szCs w:val="20"/>
          <w:u w:val="single"/>
        </w:rPr>
        <w:tab/>
      </w:r>
      <w:r>
        <w:rPr>
          <w:rFonts w:ascii="Arial" w:hAnsi="Arial" w:cs="Arial"/>
          <w:sz w:val="18"/>
          <w:szCs w:val="20"/>
          <w:u w:val="single"/>
        </w:rPr>
        <w:tab/>
      </w:r>
      <w:r w:rsidRPr="009009A8">
        <w:rPr>
          <w:rFonts w:ascii="Arial" w:hAnsi="Arial" w:cs="Arial"/>
          <w:sz w:val="18"/>
          <w:szCs w:val="20"/>
          <w:u w:val="single"/>
        </w:rPr>
        <w:tab/>
      </w:r>
    </w:p>
    <w:p w14:paraId="0E74FD3B" w14:textId="77777777" w:rsidR="00D4689B" w:rsidRPr="00713F5E" w:rsidRDefault="00D4689B" w:rsidP="00D4689B">
      <w:pPr>
        <w:rPr>
          <w:rFonts w:ascii="Arial" w:hAnsi="Arial" w:cs="Arial"/>
          <w:sz w:val="18"/>
          <w:szCs w:val="20"/>
        </w:rPr>
      </w:pPr>
    </w:p>
    <w:p w14:paraId="39237389" w14:textId="77777777" w:rsidR="005D3F45" w:rsidRPr="00E25211" w:rsidRDefault="005D3F45" w:rsidP="005D3F45">
      <w:pPr>
        <w:rPr>
          <w:rFonts w:ascii="Arial" w:hAnsi="Arial" w:cs="Arial"/>
          <w:sz w:val="18"/>
          <w:szCs w:val="20"/>
          <w:u w:val="single"/>
        </w:rPr>
      </w:pPr>
      <w:r>
        <w:rPr>
          <w:rFonts w:ascii="Arial" w:hAnsi="Arial" w:cs="Arial"/>
          <w:sz w:val="18"/>
          <w:szCs w:val="20"/>
        </w:rPr>
        <w:t xml:space="preserve">Street Address: </w:t>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r w:rsidRPr="00E25211">
        <w:rPr>
          <w:rFonts w:ascii="Arial" w:hAnsi="Arial" w:cs="Arial"/>
          <w:sz w:val="18"/>
          <w:szCs w:val="20"/>
          <w:u w:val="single"/>
        </w:rPr>
        <w:tab/>
      </w:r>
    </w:p>
    <w:p w14:paraId="201423F7" w14:textId="77777777" w:rsidR="005D3F45" w:rsidRPr="00713F5E" w:rsidRDefault="005D3F45" w:rsidP="005D3F45">
      <w:pPr>
        <w:rPr>
          <w:rFonts w:ascii="Arial" w:hAnsi="Arial" w:cs="Arial"/>
          <w:sz w:val="18"/>
          <w:szCs w:val="20"/>
        </w:rPr>
      </w:pPr>
    </w:p>
    <w:p w14:paraId="3FB4825D" w14:textId="77777777" w:rsidR="005D3F45" w:rsidRPr="00713F5E" w:rsidRDefault="005D3F45" w:rsidP="005D3F45">
      <w:pPr>
        <w:rPr>
          <w:rFonts w:ascii="Arial" w:hAnsi="Arial" w:cs="Arial"/>
          <w:sz w:val="18"/>
          <w:szCs w:val="20"/>
        </w:rPr>
      </w:pPr>
      <w:r w:rsidRPr="00713F5E">
        <w:rPr>
          <w:rFonts w:ascii="Arial" w:hAnsi="Arial" w:cs="Arial"/>
          <w:sz w:val="18"/>
          <w:szCs w:val="20"/>
        </w:rPr>
        <w:t xml:space="preserve">City: </w:t>
      </w:r>
      <w:r w:rsidRPr="009009A8">
        <w:rPr>
          <w:rFonts w:ascii="Arial" w:hAnsi="Arial" w:cs="Arial"/>
          <w:sz w:val="18"/>
          <w:szCs w:val="20"/>
          <w:u w:val="single"/>
        </w:rPr>
        <w:tab/>
      </w:r>
      <w:r w:rsidRPr="009009A8">
        <w:rPr>
          <w:rFonts w:ascii="Arial" w:hAnsi="Arial" w:cs="Arial"/>
          <w:sz w:val="18"/>
          <w:szCs w:val="20"/>
          <w:u w:val="single"/>
        </w:rPr>
        <w:tab/>
      </w:r>
      <w:r w:rsidRPr="009009A8">
        <w:rPr>
          <w:rFonts w:ascii="Arial" w:hAnsi="Arial" w:cs="Arial"/>
          <w:sz w:val="18"/>
          <w:szCs w:val="20"/>
          <w:u w:val="single"/>
        </w:rPr>
        <w:tab/>
      </w:r>
      <w:r w:rsidRPr="009009A8">
        <w:rPr>
          <w:rFonts w:ascii="Arial" w:hAnsi="Arial" w:cs="Arial"/>
          <w:sz w:val="18"/>
          <w:szCs w:val="20"/>
          <w:u w:val="single"/>
        </w:rPr>
        <w:tab/>
      </w:r>
      <w:r w:rsidRPr="009009A8">
        <w:rPr>
          <w:rFonts w:ascii="Arial" w:hAnsi="Arial" w:cs="Arial"/>
          <w:sz w:val="18"/>
          <w:szCs w:val="20"/>
          <w:u w:val="single"/>
        </w:rPr>
        <w:tab/>
      </w:r>
      <w:r w:rsidRPr="00713F5E">
        <w:rPr>
          <w:rFonts w:ascii="Arial" w:hAnsi="Arial" w:cs="Arial"/>
          <w:sz w:val="18"/>
          <w:szCs w:val="20"/>
        </w:rPr>
        <w:t>State</w:t>
      </w:r>
      <w:r>
        <w:rPr>
          <w:rFonts w:ascii="Arial" w:hAnsi="Arial" w:cs="Arial"/>
          <w:sz w:val="18"/>
          <w:szCs w:val="20"/>
        </w:rPr>
        <w:t xml:space="preserve">: </w:t>
      </w:r>
      <w:r w:rsidRPr="009009A8">
        <w:rPr>
          <w:rFonts w:ascii="Arial" w:hAnsi="Arial" w:cs="Arial"/>
          <w:sz w:val="18"/>
          <w:szCs w:val="20"/>
          <w:u w:val="single"/>
        </w:rPr>
        <w:tab/>
      </w:r>
      <w:r w:rsidRPr="009009A8">
        <w:rPr>
          <w:rFonts w:ascii="Arial" w:hAnsi="Arial" w:cs="Arial"/>
          <w:sz w:val="18"/>
          <w:szCs w:val="20"/>
          <w:u w:val="single"/>
        </w:rPr>
        <w:tab/>
      </w:r>
      <w:r w:rsidRPr="009009A8">
        <w:rPr>
          <w:rFonts w:ascii="Arial" w:hAnsi="Arial" w:cs="Arial"/>
          <w:sz w:val="18"/>
          <w:szCs w:val="20"/>
          <w:u w:val="single"/>
        </w:rPr>
        <w:tab/>
      </w:r>
      <w:r w:rsidRPr="00713F5E">
        <w:rPr>
          <w:rFonts w:ascii="Arial" w:hAnsi="Arial" w:cs="Arial"/>
          <w:sz w:val="18"/>
          <w:szCs w:val="20"/>
        </w:rPr>
        <w:t>Zip Code</w:t>
      </w:r>
      <w:r>
        <w:rPr>
          <w:rFonts w:ascii="Arial" w:hAnsi="Arial" w:cs="Arial"/>
          <w:sz w:val="18"/>
          <w:szCs w:val="20"/>
        </w:rPr>
        <w:t xml:space="preserve">: </w:t>
      </w:r>
      <w:r w:rsidRPr="009009A8">
        <w:rPr>
          <w:rFonts w:ascii="Arial" w:hAnsi="Arial" w:cs="Arial"/>
          <w:sz w:val="18"/>
          <w:szCs w:val="20"/>
          <w:u w:val="single"/>
        </w:rPr>
        <w:tab/>
      </w:r>
      <w:r w:rsidRPr="009009A8">
        <w:rPr>
          <w:rFonts w:ascii="Arial" w:hAnsi="Arial" w:cs="Arial"/>
          <w:sz w:val="18"/>
          <w:szCs w:val="20"/>
          <w:u w:val="single"/>
        </w:rPr>
        <w:tab/>
      </w:r>
    </w:p>
    <w:p w14:paraId="0AF9F624" w14:textId="77777777" w:rsidR="005D3F45" w:rsidRPr="00713F5E" w:rsidRDefault="005D3F45" w:rsidP="005D3F45">
      <w:pPr>
        <w:rPr>
          <w:rFonts w:ascii="Arial" w:hAnsi="Arial" w:cs="Arial"/>
          <w:sz w:val="18"/>
          <w:szCs w:val="20"/>
        </w:rPr>
      </w:pPr>
    </w:p>
    <w:p w14:paraId="32647A14" w14:textId="77777777" w:rsidR="005D3F45" w:rsidRPr="00713F5E" w:rsidRDefault="005D3F45" w:rsidP="005D3F45">
      <w:pPr>
        <w:rPr>
          <w:rFonts w:ascii="Arial" w:hAnsi="Arial" w:cs="Arial"/>
          <w:sz w:val="18"/>
          <w:szCs w:val="20"/>
        </w:rPr>
      </w:pPr>
      <w:r w:rsidRPr="00713F5E">
        <w:rPr>
          <w:rFonts w:ascii="Arial" w:hAnsi="Arial" w:cs="Arial"/>
          <w:sz w:val="18"/>
          <w:szCs w:val="20"/>
        </w:rPr>
        <w:t>Home Phone:</w:t>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713F5E">
        <w:rPr>
          <w:rFonts w:ascii="Arial" w:hAnsi="Arial" w:cs="Arial"/>
          <w:sz w:val="18"/>
          <w:szCs w:val="20"/>
        </w:rPr>
        <w:t xml:space="preserve"> Leave </w:t>
      </w:r>
      <w:r>
        <w:rPr>
          <w:rFonts w:ascii="Arial" w:hAnsi="Arial" w:cs="Arial"/>
          <w:sz w:val="18"/>
          <w:szCs w:val="20"/>
        </w:rPr>
        <w:t xml:space="preserve">Detailed </w:t>
      </w:r>
      <w:r w:rsidRPr="00713F5E">
        <w:rPr>
          <w:rFonts w:ascii="Arial" w:hAnsi="Arial" w:cs="Arial"/>
          <w:sz w:val="18"/>
          <w:szCs w:val="20"/>
        </w:rPr>
        <w:t>Message</w:t>
      </w:r>
      <w:r>
        <w:rPr>
          <w:rFonts w:ascii="Arial" w:hAnsi="Arial" w:cs="Arial"/>
          <w:sz w:val="18"/>
          <w:szCs w:val="20"/>
        </w:rPr>
        <w:t>?</w:t>
      </w:r>
      <w:r w:rsidRPr="00713F5E">
        <w:rPr>
          <w:rFonts w:ascii="Arial" w:hAnsi="Arial" w:cs="Arial"/>
          <w:sz w:val="18"/>
          <w:szCs w:val="20"/>
        </w:rPr>
        <w:t xml:space="preserve"> (Y/N)</w:t>
      </w:r>
      <w:r>
        <w:rPr>
          <w:rFonts w:ascii="Arial" w:hAnsi="Arial" w:cs="Arial"/>
          <w:sz w:val="18"/>
          <w:szCs w:val="20"/>
        </w:rPr>
        <w:t>:</w:t>
      </w:r>
      <w:r w:rsidRPr="00442CEB">
        <w:rPr>
          <w:rFonts w:ascii="Arial" w:hAnsi="Arial" w:cs="Arial"/>
          <w:sz w:val="18"/>
          <w:szCs w:val="20"/>
          <w:u w:val="single"/>
        </w:rPr>
        <w:tab/>
      </w:r>
      <w:r w:rsidRPr="00442CEB">
        <w:rPr>
          <w:rFonts w:ascii="Arial" w:hAnsi="Arial" w:cs="Arial"/>
          <w:sz w:val="18"/>
          <w:szCs w:val="20"/>
          <w:u w:val="single"/>
        </w:rPr>
        <w:tab/>
      </w:r>
    </w:p>
    <w:p w14:paraId="53AC112E" w14:textId="77777777" w:rsidR="005D3F45" w:rsidRPr="00713F5E" w:rsidRDefault="005D3F45" w:rsidP="005D3F45">
      <w:pPr>
        <w:rPr>
          <w:rFonts w:ascii="Arial" w:hAnsi="Arial" w:cs="Arial"/>
          <w:sz w:val="18"/>
          <w:szCs w:val="20"/>
        </w:rPr>
      </w:pPr>
    </w:p>
    <w:p w14:paraId="0B1BE93B" w14:textId="77777777" w:rsidR="005D3F45" w:rsidRPr="00713F5E" w:rsidRDefault="005D3F45" w:rsidP="005D3F45">
      <w:pPr>
        <w:rPr>
          <w:rFonts w:ascii="Arial" w:hAnsi="Arial" w:cs="Arial"/>
          <w:sz w:val="18"/>
          <w:szCs w:val="20"/>
        </w:rPr>
      </w:pPr>
      <w:r>
        <w:rPr>
          <w:rFonts w:ascii="Arial" w:hAnsi="Arial" w:cs="Arial"/>
          <w:sz w:val="18"/>
          <w:szCs w:val="20"/>
        </w:rPr>
        <w:t>Work or Cell</w:t>
      </w:r>
      <w:r w:rsidRPr="00713F5E">
        <w:rPr>
          <w:rFonts w:ascii="Arial" w:hAnsi="Arial" w:cs="Arial"/>
          <w:sz w:val="18"/>
          <w:szCs w:val="20"/>
        </w:rPr>
        <w:t xml:space="preserve"> Phone:</w:t>
      </w:r>
      <w:r>
        <w:rPr>
          <w:rFonts w:ascii="Arial" w:hAnsi="Arial" w:cs="Arial"/>
          <w:sz w:val="18"/>
          <w:szCs w:val="20"/>
          <w:u w:val="single"/>
        </w:rPr>
        <w:tab/>
      </w:r>
      <w:r>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713F5E">
        <w:rPr>
          <w:rFonts w:ascii="Arial" w:hAnsi="Arial" w:cs="Arial"/>
          <w:sz w:val="18"/>
          <w:szCs w:val="20"/>
        </w:rPr>
        <w:t xml:space="preserve"> Leave </w:t>
      </w:r>
      <w:r>
        <w:rPr>
          <w:rFonts w:ascii="Arial" w:hAnsi="Arial" w:cs="Arial"/>
          <w:sz w:val="18"/>
          <w:szCs w:val="20"/>
        </w:rPr>
        <w:t xml:space="preserve">Detailed </w:t>
      </w:r>
      <w:r w:rsidRPr="00713F5E">
        <w:rPr>
          <w:rFonts w:ascii="Arial" w:hAnsi="Arial" w:cs="Arial"/>
          <w:sz w:val="18"/>
          <w:szCs w:val="20"/>
        </w:rPr>
        <w:t>Message</w:t>
      </w:r>
      <w:r>
        <w:rPr>
          <w:rFonts w:ascii="Arial" w:hAnsi="Arial" w:cs="Arial"/>
          <w:sz w:val="18"/>
          <w:szCs w:val="20"/>
        </w:rPr>
        <w:t>?</w:t>
      </w:r>
      <w:r w:rsidRPr="00713F5E">
        <w:rPr>
          <w:rFonts w:ascii="Arial" w:hAnsi="Arial" w:cs="Arial"/>
          <w:sz w:val="18"/>
          <w:szCs w:val="20"/>
        </w:rPr>
        <w:t xml:space="preserve"> (Y/N)</w:t>
      </w:r>
      <w:r>
        <w:rPr>
          <w:rFonts w:ascii="Arial" w:hAnsi="Arial" w:cs="Arial"/>
          <w:sz w:val="18"/>
          <w:szCs w:val="20"/>
        </w:rPr>
        <w:t>:</w:t>
      </w:r>
      <w:r w:rsidRPr="00442CEB">
        <w:rPr>
          <w:rFonts w:ascii="Arial" w:hAnsi="Arial" w:cs="Arial"/>
          <w:sz w:val="18"/>
          <w:szCs w:val="20"/>
          <w:u w:val="single"/>
        </w:rPr>
        <w:tab/>
      </w:r>
      <w:r w:rsidRPr="00442CEB">
        <w:rPr>
          <w:rFonts w:ascii="Arial" w:hAnsi="Arial" w:cs="Arial"/>
          <w:sz w:val="18"/>
          <w:szCs w:val="20"/>
          <w:u w:val="single"/>
        </w:rPr>
        <w:tab/>
      </w:r>
    </w:p>
    <w:p w14:paraId="48CF35E7" w14:textId="77777777" w:rsidR="005D3F45" w:rsidRPr="00713F5E" w:rsidRDefault="005D3F45" w:rsidP="005D3F45">
      <w:pPr>
        <w:rPr>
          <w:rFonts w:ascii="Arial" w:hAnsi="Arial" w:cs="Arial"/>
          <w:sz w:val="18"/>
          <w:szCs w:val="20"/>
        </w:rPr>
      </w:pPr>
    </w:p>
    <w:p w14:paraId="5053C4F8" w14:textId="77777777" w:rsidR="005D3F45" w:rsidRPr="00713F5E" w:rsidRDefault="005D3F45" w:rsidP="005D3F45">
      <w:pPr>
        <w:rPr>
          <w:rFonts w:ascii="Arial" w:hAnsi="Arial" w:cs="Arial"/>
          <w:sz w:val="18"/>
          <w:szCs w:val="20"/>
        </w:rPr>
      </w:pPr>
      <w:r>
        <w:rPr>
          <w:rFonts w:ascii="Arial" w:hAnsi="Arial" w:cs="Arial"/>
          <w:sz w:val="18"/>
          <w:szCs w:val="20"/>
        </w:rPr>
        <w:t xml:space="preserve">Occupation: </w:t>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Pr>
          <w:rFonts w:ascii="Arial" w:hAnsi="Arial" w:cs="Arial"/>
          <w:sz w:val="18"/>
          <w:szCs w:val="20"/>
        </w:rPr>
        <w:t xml:space="preserve"> Employer: </w:t>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r w:rsidRPr="00442CEB">
        <w:rPr>
          <w:rFonts w:ascii="Arial" w:hAnsi="Arial" w:cs="Arial"/>
          <w:sz w:val="18"/>
          <w:szCs w:val="20"/>
          <w:u w:val="single"/>
        </w:rPr>
        <w:tab/>
      </w:r>
    </w:p>
    <w:p w14:paraId="38B84712" w14:textId="77777777" w:rsidR="005D3F45" w:rsidRDefault="005D3F45" w:rsidP="00D4689B">
      <w:pPr>
        <w:rPr>
          <w:b/>
          <w:sz w:val="22"/>
        </w:rPr>
      </w:pPr>
    </w:p>
    <w:p w14:paraId="7D1E0C5D" w14:textId="77777777" w:rsidR="001D7118" w:rsidRDefault="001D7118" w:rsidP="005D3F45">
      <w:pPr>
        <w:rPr>
          <w:b/>
          <w:sz w:val="22"/>
        </w:rPr>
      </w:pPr>
    </w:p>
    <w:p w14:paraId="04CD4DCA" w14:textId="77777777" w:rsidR="005D3F45" w:rsidRPr="00713F5E" w:rsidRDefault="005D3F45" w:rsidP="005D3F45">
      <w:pPr>
        <w:rPr>
          <w:b/>
          <w:sz w:val="22"/>
        </w:rPr>
      </w:pPr>
      <w:r w:rsidRPr="00713F5E">
        <w:rPr>
          <w:b/>
          <w:sz w:val="22"/>
        </w:rPr>
        <w:t>Referral</w:t>
      </w:r>
    </w:p>
    <w:p w14:paraId="532DF78D" w14:textId="77777777" w:rsidR="005D3F45" w:rsidRPr="00713F5E" w:rsidRDefault="005D3F45" w:rsidP="005D3F45">
      <w:pPr>
        <w:rPr>
          <w:b/>
          <w:sz w:val="22"/>
        </w:rPr>
      </w:pPr>
    </w:p>
    <w:p w14:paraId="257ECCC4" w14:textId="6CE90F0E" w:rsidR="005D3F45" w:rsidRDefault="005D3F45" w:rsidP="005D3F45">
      <w:pPr>
        <w:rPr>
          <w:b/>
          <w:sz w:val="18"/>
        </w:rPr>
      </w:pPr>
      <w:r w:rsidRPr="005421C0">
        <w:rPr>
          <w:rFonts w:ascii="Arial" w:hAnsi="Arial" w:cs="Arial"/>
          <w:sz w:val="18"/>
          <w:szCs w:val="20"/>
        </w:rPr>
        <w:t xml:space="preserve">How did you hear about </w:t>
      </w:r>
      <w:r w:rsidR="00446FA8">
        <w:rPr>
          <w:rFonts w:ascii="Arial" w:hAnsi="Arial" w:cs="Arial"/>
          <w:sz w:val="18"/>
          <w:szCs w:val="20"/>
        </w:rPr>
        <w:t>Safe Space</w:t>
      </w:r>
      <w:r w:rsidRPr="005421C0">
        <w:rPr>
          <w:rFonts w:ascii="Arial" w:hAnsi="Arial" w:cs="Arial"/>
          <w:sz w:val="18"/>
          <w:szCs w:val="20"/>
        </w:rPr>
        <w:t xml:space="preserve"> Counseling? (Personal referral, Psychology Today, etc.)</w:t>
      </w:r>
      <w:r>
        <w:rPr>
          <w:b/>
          <w:sz w:val="18"/>
        </w:rPr>
        <w:t>:</w:t>
      </w:r>
    </w:p>
    <w:p w14:paraId="0C824E4D" w14:textId="77777777" w:rsidR="005D3F45" w:rsidRDefault="005D3F45" w:rsidP="005D3F45">
      <w:pPr>
        <w:rPr>
          <w:b/>
          <w:sz w:val="18"/>
        </w:rPr>
      </w:pPr>
    </w:p>
    <w:p w14:paraId="7E02A44E" w14:textId="77777777" w:rsidR="005D3F45" w:rsidRPr="005D3F45" w:rsidRDefault="005D3F45" w:rsidP="005D3F45">
      <w:pPr>
        <w:rPr>
          <w:sz w:val="18"/>
          <w:u w:val="single"/>
        </w:rPr>
      </w:pPr>
      <w:r w:rsidRPr="005D3F45">
        <w:rPr>
          <w:sz w:val="18"/>
          <w:u w:val="single"/>
        </w:rPr>
        <w:tab/>
      </w:r>
      <w:r w:rsidRPr="005D3F45">
        <w:rPr>
          <w:sz w:val="18"/>
          <w:u w:val="single"/>
        </w:rPr>
        <w:tab/>
      </w:r>
      <w:r w:rsidRPr="005D3F45">
        <w:rPr>
          <w:sz w:val="18"/>
          <w:u w:val="single"/>
        </w:rPr>
        <w:tab/>
      </w:r>
      <w:r w:rsidRPr="005D3F45">
        <w:rPr>
          <w:sz w:val="18"/>
          <w:u w:val="single"/>
        </w:rPr>
        <w:tab/>
      </w:r>
      <w:r w:rsidRPr="005D3F45">
        <w:rPr>
          <w:sz w:val="18"/>
          <w:u w:val="single"/>
        </w:rPr>
        <w:tab/>
      </w:r>
      <w:r w:rsidRPr="005D3F45">
        <w:rPr>
          <w:sz w:val="18"/>
          <w:u w:val="single"/>
        </w:rPr>
        <w:tab/>
      </w:r>
      <w:r>
        <w:rPr>
          <w:sz w:val="18"/>
          <w:u w:val="single"/>
        </w:rPr>
        <w:tab/>
      </w:r>
      <w:r>
        <w:rPr>
          <w:sz w:val="18"/>
          <w:u w:val="single"/>
        </w:rPr>
        <w:tab/>
      </w:r>
      <w:r>
        <w:rPr>
          <w:sz w:val="18"/>
          <w:u w:val="single"/>
        </w:rPr>
        <w:tab/>
      </w:r>
      <w:r>
        <w:rPr>
          <w:sz w:val="18"/>
          <w:u w:val="single"/>
        </w:rPr>
        <w:tab/>
      </w:r>
      <w:r w:rsidRPr="005D3F45">
        <w:rPr>
          <w:sz w:val="18"/>
          <w:u w:val="single"/>
        </w:rPr>
        <w:tab/>
      </w:r>
    </w:p>
    <w:p w14:paraId="4666375A" w14:textId="77777777" w:rsidR="005D3F45" w:rsidRPr="005D3F45" w:rsidRDefault="005D3F45" w:rsidP="005D3F45">
      <w:pPr>
        <w:rPr>
          <w:sz w:val="18"/>
        </w:rPr>
      </w:pPr>
    </w:p>
    <w:p w14:paraId="5A664AA4" w14:textId="77777777" w:rsidR="00871090" w:rsidRPr="00D810D9" w:rsidRDefault="00871090" w:rsidP="00871090">
      <w:pPr>
        <w:rPr>
          <w:sz w:val="16"/>
        </w:rPr>
      </w:pPr>
      <w:r>
        <w:rPr>
          <w:sz w:val="16"/>
        </w:rPr>
        <w:br w:type="page"/>
      </w:r>
    </w:p>
    <w:p w14:paraId="214A5257" w14:textId="77777777" w:rsidR="00871090" w:rsidRDefault="00871090" w:rsidP="00871090">
      <w:pPr>
        <w:keepNext/>
        <w:jc w:val="center"/>
        <w:outlineLvl w:val="0"/>
        <w:rPr>
          <w:b/>
          <w:iCs/>
          <w:sz w:val="25"/>
        </w:rPr>
      </w:pPr>
      <w:r w:rsidRPr="007929C5">
        <w:rPr>
          <w:b/>
          <w:iCs/>
          <w:sz w:val="25"/>
          <w:u w:val="single"/>
        </w:rPr>
        <w:t>DISCLOSURE INFORMATION &amp; INFORMED CONSENT</w:t>
      </w:r>
    </w:p>
    <w:p w14:paraId="3B45A880" w14:textId="77777777" w:rsidR="00871090" w:rsidRPr="00D810D9" w:rsidRDefault="00871090" w:rsidP="00871090">
      <w:pPr>
        <w:rPr>
          <w:sz w:val="16"/>
        </w:rPr>
      </w:pPr>
    </w:p>
    <w:p w14:paraId="7A5E089E" w14:textId="7405E1BF" w:rsidR="00871090" w:rsidRPr="004C3A81" w:rsidRDefault="00446FA8" w:rsidP="00871090">
      <w:pPr>
        <w:spacing w:line="276" w:lineRule="auto"/>
        <w:rPr>
          <w:i/>
          <w:iCs/>
        </w:rPr>
      </w:pPr>
      <w:r w:rsidRPr="004C3A81">
        <w:rPr>
          <w:i/>
          <w:iCs/>
        </w:rPr>
        <w:t>Safe Space</w:t>
      </w:r>
      <w:r w:rsidR="00054282" w:rsidRPr="004C3A81">
        <w:rPr>
          <w:i/>
          <w:iCs/>
        </w:rPr>
        <w:t xml:space="preserve"> Counseling</w:t>
      </w:r>
      <w:r w:rsidR="00871090" w:rsidRPr="004C3A81">
        <w:rPr>
          <w:i/>
          <w:iCs/>
        </w:rPr>
        <w:t xml:space="preserve"> is committed to providing professional mental health counseling to all individuals in compliance with recognized Federal and Washington State regulations and guidelines. </w:t>
      </w:r>
      <w:r w:rsidR="00871090" w:rsidRPr="004C3A81">
        <w:rPr>
          <w:iCs/>
        </w:rPr>
        <w:t xml:space="preserve">This </w:t>
      </w:r>
      <w:r w:rsidR="00871090" w:rsidRPr="004C3A81">
        <w:rPr>
          <w:i/>
          <w:iCs/>
        </w:rPr>
        <w:t>INFORMED CONSENT</w:t>
      </w:r>
      <w:r w:rsidR="005B7194" w:rsidRPr="004C3A81">
        <w:rPr>
          <w:i/>
          <w:iCs/>
        </w:rPr>
        <w:t xml:space="preserve"> </w:t>
      </w:r>
      <w:r w:rsidR="00871090" w:rsidRPr="004C3A81">
        <w:rPr>
          <w:i/>
          <w:iCs/>
        </w:rPr>
        <w:t>is written in accordance with Washington State WAC 246-809-710.</w:t>
      </w:r>
      <w:r w:rsidRPr="004C3A81">
        <w:rPr>
          <w:i/>
          <w:iCs/>
        </w:rPr>
        <w:t>Safe Space</w:t>
      </w:r>
      <w:r w:rsidR="00054282" w:rsidRPr="004C3A81">
        <w:rPr>
          <w:i/>
          <w:iCs/>
        </w:rPr>
        <w:t xml:space="preserve"> Counseling</w:t>
      </w:r>
      <w:r w:rsidR="00871090" w:rsidRPr="004C3A81">
        <w:rPr>
          <w:i/>
          <w:iCs/>
        </w:rPr>
        <w:t xml:space="preserve"> does not discriminate based on the established Federal classifications.</w:t>
      </w:r>
    </w:p>
    <w:p w14:paraId="047D989A" w14:textId="77777777" w:rsidR="00871090" w:rsidRPr="004C3A81" w:rsidRDefault="00871090" w:rsidP="00871090"/>
    <w:p w14:paraId="28350DB4" w14:textId="58C87E8B" w:rsidR="006A6716" w:rsidRPr="004C3A81" w:rsidRDefault="001A241A" w:rsidP="000C5C4E">
      <w:pPr>
        <w:autoSpaceDE w:val="0"/>
        <w:autoSpaceDN w:val="0"/>
        <w:adjustRightInd w:val="0"/>
        <w:rPr>
          <w:b/>
        </w:rPr>
      </w:pPr>
      <w:r w:rsidRPr="004C3A81">
        <w:rPr>
          <w:b/>
        </w:rPr>
        <w:t xml:space="preserve">Introduction </w:t>
      </w:r>
    </w:p>
    <w:p w14:paraId="2DBC2D5E" w14:textId="1008513B" w:rsidR="004D287A" w:rsidRPr="004C3A81" w:rsidRDefault="004D287A" w:rsidP="004D287A">
      <w:r w:rsidRPr="004C3A81">
        <w:t>This document is intended to provide important information to you regarding your treatment. Please read the entire document carefully and be sure to ask me any questions that you may have regarding its contents.</w:t>
      </w:r>
    </w:p>
    <w:p w14:paraId="2A20FA02" w14:textId="77777777" w:rsidR="004D287A" w:rsidRPr="004C3A81" w:rsidRDefault="004D287A" w:rsidP="004D287A"/>
    <w:p w14:paraId="61540184" w14:textId="25FA8CB2" w:rsidR="000C5C4E" w:rsidRPr="004C3A81" w:rsidRDefault="000C5C4E" w:rsidP="000C5C4E">
      <w:pPr>
        <w:autoSpaceDE w:val="0"/>
        <w:autoSpaceDN w:val="0"/>
        <w:adjustRightInd w:val="0"/>
      </w:pPr>
      <w:r w:rsidRPr="004C3A81">
        <w:t>The following information is</w:t>
      </w:r>
      <w:r w:rsidR="004D287A" w:rsidRPr="004C3A81">
        <w:t xml:space="preserve"> also</w:t>
      </w:r>
      <w:r w:rsidRPr="004C3A81">
        <w:t xml:space="preserve"> provided to help you determine if what </w:t>
      </w:r>
      <w:r w:rsidR="00727182" w:rsidRPr="004C3A81">
        <w:t>Safe Space Counseling</w:t>
      </w:r>
      <w:r w:rsidRPr="004C3A81">
        <w:t xml:space="preserve"> offers meets your needs as a client</w:t>
      </w:r>
      <w:r w:rsidR="00CD47A2" w:rsidRPr="004C3A81">
        <w:t xml:space="preserve"> and will be a good fit for you</w:t>
      </w:r>
      <w:r w:rsidRPr="004C3A81">
        <w:t>.  This document contains important information about your provider’s therapeutic approach, education, fees, and your rights as a client including your rights regarding your private health information.  Please read this document carefully and ask any questions that help you fully understand the contents of this disclosure statement and agreement for services.</w:t>
      </w:r>
    </w:p>
    <w:p w14:paraId="6ECB2048" w14:textId="77777777" w:rsidR="000C5C4E" w:rsidRPr="004C3A81" w:rsidRDefault="000C5C4E" w:rsidP="000C5C4E">
      <w:pPr>
        <w:autoSpaceDE w:val="0"/>
        <w:autoSpaceDN w:val="0"/>
        <w:adjustRightInd w:val="0"/>
      </w:pPr>
    </w:p>
    <w:p w14:paraId="01A2699D" w14:textId="2B7C4898" w:rsidR="000C5C4E" w:rsidRPr="004C3A81" w:rsidRDefault="004C3A81" w:rsidP="000C5C4E">
      <w:pPr>
        <w:autoSpaceDE w:val="0"/>
        <w:autoSpaceDN w:val="0"/>
        <w:adjustRightInd w:val="0"/>
      </w:pPr>
      <w:r w:rsidRPr="004C3A81">
        <w:t>I</w:t>
      </w:r>
      <w:r w:rsidR="000C5C4E" w:rsidRPr="004C3A81">
        <w:t xml:space="preserve"> am not able to propose an appropriate course of treatment for you until we have spent some time together.  As soon as I </w:t>
      </w:r>
      <w:proofErr w:type="gramStart"/>
      <w:r w:rsidR="000C5C4E" w:rsidRPr="004C3A81">
        <w:t>am able to</w:t>
      </w:r>
      <w:proofErr w:type="gramEnd"/>
      <w:r w:rsidR="000C5C4E" w:rsidRPr="004C3A81">
        <w:t xml:space="preserve"> identify an appropriate course of treatment, I will discuss it with you.</w:t>
      </w:r>
    </w:p>
    <w:p w14:paraId="4EBA5E76" w14:textId="77777777" w:rsidR="000C5C4E" w:rsidRPr="004C3A81" w:rsidRDefault="000C5C4E" w:rsidP="00871090">
      <w:pPr>
        <w:rPr>
          <w:b/>
        </w:rPr>
      </w:pPr>
    </w:p>
    <w:p w14:paraId="5EC6B812" w14:textId="1651C3C5" w:rsidR="00871090" w:rsidRPr="004C3A81" w:rsidRDefault="006E036E" w:rsidP="00871090">
      <w:pPr>
        <w:rPr>
          <w:b/>
        </w:rPr>
      </w:pPr>
      <w:r w:rsidRPr="004C3A81">
        <w:rPr>
          <w:b/>
        </w:rPr>
        <w:t>A word about t</w:t>
      </w:r>
      <w:r w:rsidR="00871090" w:rsidRPr="004C3A81">
        <w:rPr>
          <w:b/>
        </w:rPr>
        <w:t xml:space="preserve">he </w:t>
      </w:r>
      <w:r w:rsidRPr="004C3A81">
        <w:rPr>
          <w:b/>
        </w:rPr>
        <w:t>co</w:t>
      </w:r>
      <w:r w:rsidR="00871090" w:rsidRPr="004C3A81">
        <w:rPr>
          <w:b/>
        </w:rPr>
        <w:t xml:space="preserve">unseling </w:t>
      </w:r>
      <w:r w:rsidRPr="004C3A81">
        <w:rPr>
          <w:b/>
        </w:rPr>
        <w:t>p</w:t>
      </w:r>
      <w:r w:rsidR="00871090" w:rsidRPr="004C3A81">
        <w:rPr>
          <w:b/>
        </w:rPr>
        <w:t>rocess</w:t>
      </w:r>
    </w:p>
    <w:p w14:paraId="089082BA" w14:textId="77777777" w:rsidR="00871090" w:rsidRPr="004C3A81" w:rsidRDefault="00871090" w:rsidP="00871090">
      <w:pPr>
        <w:spacing w:line="276" w:lineRule="auto"/>
      </w:pPr>
      <w:r w:rsidRPr="004C3A81">
        <w:t xml:space="preserve">The counseling process promotes growth and helps </w:t>
      </w:r>
      <w:proofErr w:type="gramStart"/>
      <w:r w:rsidRPr="004C3A81">
        <w:t>clients</w:t>
      </w:r>
      <w:proofErr w:type="gramEnd"/>
      <w:r w:rsidRPr="004C3A81">
        <w:t xml:space="preserve"> express feelings in a safe, supportive, and non-judgmental environment. Counseling improves coping skills and assists clients in identifying alternative solutions to life issues. The process is not an easy road, as there is often increased stress and anxiety when examining emotionally troubling or painful events. Often family and friends struggle with adjusting to the </w:t>
      </w:r>
      <w:proofErr w:type="gramStart"/>
      <w:r w:rsidRPr="004C3A81">
        <w:t>changes</w:t>
      </w:r>
      <w:proofErr w:type="gramEnd"/>
      <w:r w:rsidRPr="004C3A81">
        <w:t xml:space="preserve"> clients make while in</w:t>
      </w:r>
      <w:r w:rsidR="005D44E7" w:rsidRPr="004C3A81">
        <w:t xml:space="preserve"> </w:t>
      </w:r>
      <w:r w:rsidRPr="004C3A81">
        <w:t>counseling. Finally, despite the time spent, there is no guarantee that counseling will be successful for everyone. However, despite the potential difficulties, counseling is a therapeutic process in which the benefits may well far outweigh the risks.</w:t>
      </w:r>
    </w:p>
    <w:p w14:paraId="2AF3DA89" w14:textId="77777777" w:rsidR="00054282" w:rsidRPr="004C3A81" w:rsidRDefault="00054282" w:rsidP="00871090">
      <w:pPr>
        <w:spacing w:line="276" w:lineRule="auto"/>
      </w:pPr>
    </w:p>
    <w:p w14:paraId="68137FC0" w14:textId="0222C879" w:rsidR="00054282" w:rsidRPr="004C3A81" w:rsidRDefault="00E006BA" w:rsidP="00871090">
      <w:pPr>
        <w:spacing w:line="276" w:lineRule="auto"/>
        <w:rPr>
          <w:b/>
        </w:rPr>
      </w:pPr>
      <w:r w:rsidRPr="004C3A81">
        <w:rPr>
          <w:b/>
          <w:bCs/>
          <w:i/>
        </w:rPr>
        <w:t>Kelly Carr, MA, MHP, LMHC (</w:t>
      </w:r>
      <w:r w:rsidRPr="004C3A81">
        <w:rPr>
          <w:i/>
          <w:color w:val="000000"/>
          <w:shd w:val="clear" w:color="auto" w:fill="FFFFFF"/>
        </w:rPr>
        <w:t>LH6066776</w:t>
      </w:r>
      <w:r w:rsidRPr="004C3A81">
        <w:rPr>
          <w:b/>
          <w:bCs/>
          <w:i/>
        </w:rPr>
        <w:t>)</w:t>
      </w:r>
      <w:r>
        <w:rPr>
          <w:b/>
          <w:bCs/>
          <w:i/>
        </w:rPr>
        <w:t>’s</w:t>
      </w:r>
      <w:r w:rsidRPr="004C3A81">
        <w:rPr>
          <w:b/>
          <w:bCs/>
          <w:i/>
        </w:rPr>
        <w:t xml:space="preserve"> </w:t>
      </w:r>
      <w:r w:rsidR="00054282" w:rsidRPr="004C3A81">
        <w:rPr>
          <w:b/>
        </w:rPr>
        <w:t>Academic Qualifications and Experience</w:t>
      </w:r>
    </w:p>
    <w:p w14:paraId="4F18DB9D" w14:textId="320847A4" w:rsidR="00054282" w:rsidRPr="004C3A81" w:rsidRDefault="00844F1B" w:rsidP="00C1241C">
      <w:pPr>
        <w:pStyle w:val="NormalWeb"/>
        <w:spacing w:before="0" w:beforeAutospacing="0" w:after="0" w:afterAutospacing="0"/>
      </w:pPr>
      <w:r>
        <w:t xml:space="preserve">I </w:t>
      </w:r>
      <w:r w:rsidR="00054282" w:rsidRPr="004C3A81">
        <w:t xml:space="preserve">received a Bachelor of Arts in Psychology from Pacific Lutheran University in 2005. </w:t>
      </w:r>
      <w:r>
        <w:t>I</w:t>
      </w:r>
      <w:r w:rsidR="00054282" w:rsidRPr="004C3A81">
        <w:t xml:space="preserve"> then went on to earn a </w:t>
      </w:r>
      <w:proofErr w:type="gramStart"/>
      <w:r w:rsidR="00054282" w:rsidRPr="004C3A81">
        <w:t>Masters of Arts</w:t>
      </w:r>
      <w:proofErr w:type="gramEnd"/>
      <w:r w:rsidR="00054282" w:rsidRPr="004C3A81">
        <w:t xml:space="preserve"> in Pastoral Studies in 2012 from Seattle University. After completing </w:t>
      </w:r>
      <w:r w:rsidR="00C927BA">
        <w:t>my</w:t>
      </w:r>
      <w:r w:rsidR="00054282" w:rsidRPr="004C3A81">
        <w:t xml:space="preserve"> </w:t>
      </w:r>
      <w:proofErr w:type="spellStart"/>
      <w:proofErr w:type="gramStart"/>
      <w:r w:rsidR="003062B3" w:rsidRPr="004C3A81">
        <w:t>masters</w:t>
      </w:r>
      <w:proofErr w:type="spellEnd"/>
      <w:proofErr w:type="gramEnd"/>
      <w:r w:rsidR="00054282" w:rsidRPr="004C3A81">
        <w:t xml:space="preserve"> degree </w:t>
      </w:r>
      <w:r>
        <w:t>I</w:t>
      </w:r>
      <w:r w:rsidR="00054282" w:rsidRPr="004C3A81">
        <w:t xml:space="preserve"> completed a full-time 2 year post masters graduate pro</w:t>
      </w:r>
      <w:r w:rsidR="003062B3" w:rsidRPr="004C3A81">
        <w:t xml:space="preserve">gram earning a </w:t>
      </w:r>
      <w:r w:rsidR="000C5C4E" w:rsidRPr="004C3A81">
        <w:t>Post Masters</w:t>
      </w:r>
      <w:r w:rsidR="00054282" w:rsidRPr="004C3A81">
        <w:t xml:space="preserve"> Certificate in Pastoral Counseling. This certificate focused on therapeutically working with people to identify their strengths, build on their strengths, and </w:t>
      </w:r>
      <w:r w:rsidR="003E2D14" w:rsidRPr="004C3A81">
        <w:t>help promote growth and healing within the client</w:t>
      </w:r>
      <w:r w:rsidR="00054282" w:rsidRPr="004C3A81">
        <w:t xml:space="preserve">. </w:t>
      </w:r>
      <w:r w:rsidR="000C5C4E" w:rsidRPr="004C3A81">
        <w:t xml:space="preserve">In </w:t>
      </w:r>
      <w:proofErr w:type="gramStart"/>
      <w:r w:rsidR="000C5C4E" w:rsidRPr="004C3A81">
        <w:t>addition</w:t>
      </w:r>
      <w:proofErr w:type="gramEnd"/>
      <w:r w:rsidR="000C5C4E" w:rsidRPr="004C3A81">
        <w:t xml:space="preserve"> the program trained </w:t>
      </w:r>
      <w:r w:rsidR="00E7720D">
        <w:t>me</w:t>
      </w:r>
      <w:r w:rsidR="000C5C4E" w:rsidRPr="004C3A81">
        <w:t xml:space="preserve"> to see people and their behavior as part of a wider system rather than seeing people as separate from the communities in which they live and experience life. </w:t>
      </w:r>
      <w:r w:rsidR="00054282" w:rsidRPr="004C3A81">
        <w:t xml:space="preserve">While in this program </w:t>
      </w:r>
      <w:r w:rsidR="00E7720D">
        <w:t>I</w:t>
      </w:r>
      <w:r w:rsidR="00054282" w:rsidRPr="004C3A81">
        <w:t xml:space="preserve"> completed </w:t>
      </w:r>
      <w:proofErr w:type="gramStart"/>
      <w:r w:rsidR="00054282" w:rsidRPr="004C3A81">
        <w:t>a</w:t>
      </w:r>
      <w:proofErr w:type="gramEnd"/>
      <w:r w:rsidR="00E7720D">
        <w:t xml:space="preserve"> </w:t>
      </w:r>
      <w:r w:rsidR="00054282" w:rsidRPr="004C3A81">
        <w:t xml:space="preserve">18 month internship working with adults in recovery from Drug and Alcohol Abuse, and children suffering from trauma. In June 2014 </w:t>
      </w:r>
      <w:r w:rsidR="00E7720D">
        <w:t>I</w:t>
      </w:r>
      <w:r w:rsidR="00054282" w:rsidRPr="004C3A81">
        <w:t xml:space="preserve"> began working full time </w:t>
      </w:r>
      <w:r w:rsidR="005D44E7" w:rsidRPr="004C3A81">
        <w:t>wi</w:t>
      </w:r>
      <w:r w:rsidR="00054282" w:rsidRPr="004C3A81">
        <w:t>th adults</w:t>
      </w:r>
      <w:r w:rsidR="00633B7C" w:rsidRPr="004C3A81">
        <w:t>, adolescents,</w:t>
      </w:r>
      <w:r w:rsidR="00054282" w:rsidRPr="004C3A81">
        <w:t xml:space="preserve"> </w:t>
      </w:r>
      <w:r w:rsidR="009F1F76" w:rsidRPr="004C3A81">
        <w:t xml:space="preserve">and children </w:t>
      </w:r>
      <w:r w:rsidR="00054282" w:rsidRPr="004C3A81">
        <w:t xml:space="preserve">suffering from trauma, anxiety, </w:t>
      </w:r>
      <w:r w:rsidR="003062B3" w:rsidRPr="004C3A81">
        <w:t>depression</w:t>
      </w:r>
      <w:r w:rsidR="00054282" w:rsidRPr="004C3A81">
        <w:t>, bipolar, schizophrenia</w:t>
      </w:r>
      <w:r w:rsidR="003062B3" w:rsidRPr="004C3A81">
        <w:t xml:space="preserve">, </w:t>
      </w:r>
      <w:r w:rsidR="00587B09" w:rsidRPr="004C3A81">
        <w:t xml:space="preserve">grief/loss, anger, </w:t>
      </w:r>
      <w:r w:rsidR="00587B09" w:rsidRPr="004C3A81">
        <w:lastRenderedPageBreak/>
        <w:t xml:space="preserve">relationship issues, low self-esteem, </w:t>
      </w:r>
      <w:r w:rsidR="003062B3" w:rsidRPr="004C3A81">
        <w:t>and PTSD.</w:t>
      </w:r>
      <w:r w:rsidR="00633B7C" w:rsidRPr="004C3A81">
        <w:t xml:space="preserve"> </w:t>
      </w:r>
      <w:r w:rsidR="00E7720D">
        <w:t>I am</w:t>
      </w:r>
      <w:r w:rsidR="00633B7C" w:rsidRPr="004C3A81">
        <w:t xml:space="preserve"> also certified</w:t>
      </w:r>
      <w:r w:rsidR="005D44E7" w:rsidRPr="004C3A81">
        <w:t xml:space="preserve"> in Cognitive Processing Therapy, an evidenced based </w:t>
      </w:r>
      <w:r w:rsidR="009B681E" w:rsidRPr="004C3A81">
        <w:t>practice that</w:t>
      </w:r>
      <w:r w:rsidR="005D44E7" w:rsidRPr="004C3A81">
        <w:t xml:space="preserve"> helps people heal from trauma and recover from symptoms of PTSD. </w:t>
      </w:r>
      <w:r w:rsidR="00E7720D">
        <w:t>I have</w:t>
      </w:r>
      <w:r w:rsidR="0093252F" w:rsidRPr="004C3A81">
        <w:t xml:space="preserve"> </w:t>
      </w:r>
      <w:r w:rsidR="009D40AD" w:rsidRPr="004C3A81">
        <w:t>also obtained training in Lifespan Integration therapy,</w:t>
      </w:r>
      <w:r w:rsidR="00072050">
        <w:t xml:space="preserve"> an evidenced based therapy</w:t>
      </w:r>
      <w:r w:rsidR="009D40AD" w:rsidRPr="004C3A81">
        <w:t xml:space="preserve"> which helps heal trauma and attachment in a gentle and </w:t>
      </w:r>
      <w:r w:rsidR="00F467F7" w:rsidRPr="004C3A81">
        <w:t>noninvasive</w:t>
      </w:r>
      <w:r w:rsidR="009D40AD" w:rsidRPr="004C3A81">
        <w:t xml:space="preserve"> manner. For more information on </w:t>
      </w:r>
      <w:r w:rsidR="00F467F7" w:rsidRPr="004C3A81">
        <w:t>Lifespan</w:t>
      </w:r>
      <w:r w:rsidR="009D40AD" w:rsidRPr="004C3A81">
        <w:t xml:space="preserve"> Integration Therapy please visit the website </w:t>
      </w:r>
      <w:r w:rsidR="00312F61" w:rsidRPr="004C3A81">
        <w:t xml:space="preserve">at </w:t>
      </w:r>
      <w:hyperlink r:id="rId8" w:history="1">
        <w:r w:rsidR="0009188A" w:rsidRPr="00803B95">
          <w:rPr>
            <w:rStyle w:val="Hyperlink"/>
          </w:rPr>
          <w:t>www.lifespanintegration.com</w:t>
        </w:r>
      </w:hyperlink>
      <w:r w:rsidR="00312F61" w:rsidRPr="004C3A81">
        <w:t>.</w:t>
      </w:r>
      <w:r w:rsidR="0009188A">
        <w:t xml:space="preserve"> Please see </w:t>
      </w:r>
      <w:r w:rsidR="001D69A6">
        <w:t xml:space="preserve">the about page of </w:t>
      </w:r>
      <w:r w:rsidR="0009188A">
        <w:t>my website (</w:t>
      </w:r>
      <w:hyperlink r:id="rId9" w:history="1">
        <w:r w:rsidR="0009188A" w:rsidRPr="00803B95">
          <w:rPr>
            <w:rStyle w:val="Hyperlink"/>
          </w:rPr>
          <w:t>www.safespacetacoma.com</w:t>
        </w:r>
      </w:hyperlink>
      <w:r w:rsidR="0009188A">
        <w:t xml:space="preserve">) for more information on </w:t>
      </w:r>
      <w:r w:rsidR="001D69A6">
        <w:t>my style when working with clients</w:t>
      </w:r>
    </w:p>
    <w:p w14:paraId="16016BB7" w14:textId="77777777" w:rsidR="00700325" w:rsidRPr="004C3A81" w:rsidRDefault="00700325" w:rsidP="00871090">
      <w:pPr>
        <w:rPr>
          <w:b/>
          <w:iCs/>
        </w:rPr>
      </w:pPr>
    </w:p>
    <w:p w14:paraId="3975F7EA" w14:textId="60FAF121" w:rsidR="002F2956" w:rsidRPr="004C3A81" w:rsidRDefault="002F2956" w:rsidP="00871090">
      <w:pPr>
        <w:rPr>
          <w:b/>
          <w:iCs/>
        </w:rPr>
      </w:pPr>
      <w:r w:rsidRPr="004C3A81">
        <w:rPr>
          <w:b/>
          <w:iCs/>
        </w:rPr>
        <w:t>Supervision</w:t>
      </w:r>
    </w:p>
    <w:p w14:paraId="7DB4A445" w14:textId="7DBF1F19" w:rsidR="002F2956" w:rsidRPr="004C3A81" w:rsidRDefault="002F2956" w:rsidP="00871090">
      <w:pPr>
        <w:rPr>
          <w:b/>
          <w:iCs/>
        </w:rPr>
      </w:pPr>
      <w:r w:rsidRPr="004C3A81">
        <w:t xml:space="preserve">Although not required by law, I </w:t>
      </w:r>
      <w:r w:rsidR="00901CA5" w:rsidRPr="004C3A81">
        <w:t xml:space="preserve">have chosen to </w:t>
      </w:r>
      <w:r w:rsidRPr="004C3A81">
        <w:t xml:space="preserve">receive supervision from </w:t>
      </w:r>
      <w:proofErr w:type="spellStart"/>
      <w:r w:rsidRPr="004C3A81">
        <w:t>Sharmayne</w:t>
      </w:r>
      <w:proofErr w:type="spellEnd"/>
      <w:r w:rsidRPr="004C3A81">
        <w:t xml:space="preserve"> Arrington (LH60133297) </w:t>
      </w:r>
      <w:r w:rsidR="00700325" w:rsidRPr="004C3A81">
        <w:t>once a</w:t>
      </w:r>
      <w:r w:rsidRPr="004C3A81">
        <w:t xml:space="preserve"> month. I do this because I bel</w:t>
      </w:r>
      <w:r w:rsidR="00901CA5" w:rsidRPr="004C3A81">
        <w:t>ieve receiving supervision help</w:t>
      </w:r>
      <w:r w:rsidR="00E35641" w:rsidRPr="004C3A81">
        <w:t>s</w:t>
      </w:r>
      <w:r w:rsidR="00E41011" w:rsidRPr="004C3A81">
        <w:t xml:space="preserve"> to</w:t>
      </w:r>
      <w:r w:rsidRPr="004C3A81">
        <w:t xml:space="preserve"> provide the best possible therapy to my clients. Therefore</w:t>
      </w:r>
      <w:r w:rsidR="004874A4" w:rsidRPr="004C3A81">
        <w:t>,</w:t>
      </w:r>
      <w:r w:rsidRPr="004C3A81">
        <w:t xml:space="preserve"> there may be times in which I ask my supervisor for guidance </w:t>
      </w:r>
      <w:r w:rsidR="00AD35ED" w:rsidRPr="004C3A81">
        <w:t>in</w:t>
      </w:r>
      <w:r w:rsidRPr="004C3A81">
        <w:t xml:space="preserve"> my work with a </w:t>
      </w:r>
      <w:proofErr w:type="gramStart"/>
      <w:r w:rsidRPr="004C3A81">
        <w:t>particular client</w:t>
      </w:r>
      <w:proofErr w:type="gramEnd"/>
      <w:r w:rsidRPr="004C3A81">
        <w:t>. However, when doing so any identifying infor</w:t>
      </w:r>
      <w:r w:rsidR="00AD35ED" w:rsidRPr="004C3A81">
        <w:t>mation will be withheld</w:t>
      </w:r>
      <w:r w:rsidRPr="004C3A81">
        <w:t xml:space="preserve"> in order to protect my client</w:t>
      </w:r>
      <w:r w:rsidR="0017714C" w:rsidRPr="004C3A81">
        <w:t>’</w:t>
      </w:r>
      <w:r w:rsidRPr="004C3A81">
        <w:t xml:space="preserve">s confidentiality. </w:t>
      </w:r>
    </w:p>
    <w:p w14:paraId="160EEA39" w14:textId="77777777" w:rsidR="002F2956" w:rsidRPr="004C3A81" w:rsidRDefault="002F2956" w:rsidP="00871090">
      <w:pPr>
        <w:rPr>
          <w:b/>
          <w:iCs/>
        </w:rPr>
      </w:pPr>
    </w:p>
    <w:p w14:paraId="553C499F" w14:textId="77777777" w:rsidR="00871090" w:rsidRPr="004C3A81" w:rsidRDefault="00871090" w:rsidP="00871090">
      <w:pPr>
        <w:rPr>
          <w:b/>
          <w:iCs/>
        </w:rPr>
      </w:pPr>
      <w:r w:rsidRPr="004C3A81">
        <w:rPr>
          <w:b/>
          <w:iCs/>
        </w:rPr>
        <w:t xml:space="preserve">Confidentiality </w:t>
      </w:r>
    </w:p>
    <w:p w14:paraId="04E14C74" w14:textId="77777777" w:rsidR="00871090" w:rsidRPr="004C3A81" w:rsidRDefault="00871090" w:rsidP="00871090">
      <w:pPr>
        <w:spacing w:line="276" w:lineRule="auto"/>
        <w:rPr>
          <w:iCs/>
        </w:rPr>
      </w:pPr>
      <w:r w:rsidRPr="004C3A81">
        <w:rPr>
          <w:iCs/>
        </w:rPr>
        <w:t>Information shared verbally in sessions as well as written progress notes will be held in the strictest confidence, and will not be released without your written consent, excluding the following scenarios:</w:t>
      </w:r>
    </w:p>
    <w:p w14:paraId="523EC300" w14:textId="77777777" w:rsidR="00871090" w:rsidRPr="004C3A81" w:rsidRDefault="00871090" w:rsidP="00871090">
      <w:pPr>
        <w:rPr>
          <w:iCs/>
        </w:rPr>
      </w:pPr>
    </w:p>
    <w:p w14:paraId="4CCBAE11" w14:textId="77777777" w:rsidR="00871090" w:rsidRPr="004C3A81" w:rsidRDefault="00871090" w:rsidP="00871090">
      <w:pPr>
        <w:numPr>
          <w:ilvl w:val="0"/>
          <w:numId w:val="8"/>
        </w:numPr>
        <w:spacing w:after="200" w:line="276" w:lineRule="auto"/>
        <w:rPr>
          <w:iCs/>
        </w:rPr>
      </w:pPr>
      <w:r w:rsidRPr="004C3A81">
        <w:rPr>
          <w:b/>
          <w:i/>
          <w:iCs/>
        </w:rPr>
        <w:t>Safety</w:t>
      </w:r>
      <w:r w:rsidRPr="004C3A81">
        <w:rPr>
          <w:iCs/>
        </w:rPr>
        <w:t>: If a client is in danger of harming self or others, disclosure will be made to the emergency contact on file, as well as the local medical, police, and community resources needed to ensure the safety of the client. Every attempt will be made to disclose information within the presence of the client (and with voluntary consent).</w:t>
      </w:r>
    </w:p>
    <w:p w14:paraId="3CE19E90" w14:textId="77777777" w:rsidR="00871090" w:rsidRPr="004C3A81" w:rsidRDefault="00871090" w:rsidP="00871090">
      <w:pPr>
        <w:numPr>
          <w:ilvl w:val="0"/>
          <w:numId w:val="8"/>
        </w:numPr>
        <w:spacing w:after="200" w:line="276" w:lineRule="auto"/>
        <w:rPr>
          <w:iCs/>
        </w:rPr>
      </w:pPr>
      <w:r w:rsidRPr="004C3A81">
        <w:rPr>
          <w:b/>
          <w:i/>
          <w:iCs/>
        </w:rPr>
        <w:t>Mandatory Reporting</w:t>
      </w:r>
      <w:r w:rsidRPr="004C3A81">
        <w:rPr>
          <w:iCs/>
        </w:rPr>
        <w:t>: If abuse or other crime committed against an elderly person or minor is disclosed or a counselor has reason to suspect such, state law requires the counselor to report the information to the appropriate agency.</w:t>
      </w:r>
    </w:p>
    <w:p w14:paraId="368CD2BB" w14:textId="77777777" w:rsidR="00871090" w:rsidRPr="004C3A81" w:rsidRDefault="00871090" w:rsidP="00871090">
      <w:pPr>
        <w:numPr>
          <w:ilvl w:val="0"/>
          <w:numId w:val="8"/>
        </w:numPr>
        <w:spacing w:after="200" w:line="276" w:lineRule="auto"/>
        <w:rPr>
          <w:iCs/>
        </w:rPr>
      </w:pPr>
      <w:r w:rsidRPr="004C3A81">
        <w:rPr>
          <w:b/>
          <w:i/>
          <w:iCs/>
        </w:rPr>
        <w:t>Professional Consultation</w:t>
      </w:r>
      <w:r w:rsidRPr="004C3A81">
        <w:rPr>
          <w:i/>
          <w:iCs/>
        </w:rPr>
        <w:t xml:space="preserve">: </w:t>
      </w:r>
      <w:r w:rsidRPr="004C3A81">
        <w:rPr>
          <w:iCs/>
        </w:rPr>
        <w:t xml:space="preserve">A client case may be presented to other mental health professionals for the purpose of exploring alternative therapeutic techniques, identifying community resources, and mitigating client risk of harm. Personal client information </w:t>
      </w:r>
      <w:r w:rsidRPr="004C3A81">
        <w:rPr>
          <w:iCs/>
          <w:u w:val="single"/>
        </w:rPr>
        <w:t>is not</w:t>
      </w:r>
      <w:r w:rsidRPr="004C3A81">
        <w:rPr>
          <w:iCs/>
        </w:rPr>
        <w:t xml:space="preserve"> included in the consultation.</w:t>
      </w:r>
    </w:p>
    <w:p w14:paraId="537D104C" w14:textId="77777777" w:rsidR="00871090" w:rsidRPr="004C3A81" w:rsidRDefault="00871090" w:rsidP="00871090">
      <w:pPr>
        <w:numPr>
          <w:ilvl w:val="0"/>
          <w:numId w:val="8"/>
        </w:numPr>
        <w:spacing w:after="200" w:line="276" w:lineRule="auto"/>
        <w:rPr>
          <w:iCs/>
        </w:rPr>
      </w:pPr>
      <w:r w:rsidRPr="004C3A81">
        <w:rPr>
          <w:b/>
          <w:i/>
          <w:iCs/>
        </w:rPr>
        <w:t>Counselor Absence:</w:t>
      </w:r>
      <w:r w:rsidRPr="004C3A81">
        <w:rPr>
          <w:iCs/>
        </w:rPr>
        <w:t xml:space="preserve"> During periods in which the counselor is unavailable, another professional counselor will be selected to continue the therapeutic process and maintain the safety and well-being of the client. Only the client information and progress notes necessary to continue the counseling process will be disclosed during the period of absence. This practice is based on the American Counseling Association ethical guideline to “prohibit abandonment or neglect in counseling and make appropriate arrangements for the continuation of counseling” (ACA A.11.a).</w:t>
      </w:r>
    </w:p>
    <w:p w14:paraId="7FE70E92" w14:textId="77777777" w:rsidR="00871090" w:rsidRPr="004C3A81" w:rsidRDefault="00871090" w:rsidP="00871090">
      <w:pPr>
        <w:numPr>
          <w:ilvl w:val="0"/>
          <w:numId w:val="8"/>
        </w:numPr>
        <w:spacing w:after="200" w:line="276" w:lineRule="auto"/>
        <w:rPr>
          <w:iCs/>
        </w:rPr>
      </w:pPr>
      <w:r w:rsidRPr="004C3A81">
        <w:rPr>
          <w:b/>
          <w:i/>
          <w:iCs/>
        </w:rPr>
        <w:t>Legal Mandate:</w:t>
      </w:r>
      <w:r w:rsidR="00E35641" w:rsidRPr="004C3A81">
        <w:rPr>
          <w:b/>
          <w:i/>
          <w:iCs/>
        </w:rPr>
        <w:t xml:space="preserve"> </w:t>
      </w:r>
      <w:r w:rsidRPr="004C3A81">
        <w:rPr>
          <w:iCs/>
        </w:rPr>
        <w:t>It is possible that counseling records may be subpoenaed. This practice is required by law to disclose information pertaining to suspected child or elder abuse, and/or neglect, threatened harm to oneself or others, or disclosure that a crime will be or has been committed.</w:t>
      </w:r>
    </w:p>
    <w:p w14:paraId="5E26E482" w14:textId="77777777" w:rsidR="00871090" w:rsidRPr="004C3A81" w:rsidRDefault="00871090" w:rsidP="00871090">
      <w:pPr>
        <w:numPr>
          <w:ilvl w:val="0"/>
          <w:numId w:val="8"/>
        </w:numPr>
        <w:spacing w:after="200" w:line="276" w:lineRule="auto"/>
        <w:rPr>
          <w:iCs/>
        </w:rPr>
      </w:pPr>
      <w:r w:rsidRPr="004C3A81">
        <w:rPr>
          <w:b/>
          <w:i/>
          <w:iCs/>
        </w:rPr>
        <w:lastRenderedPageBreak/>
        <w:t>Minors (clients under 13)</w:t>
      </w:r>
      <w:r w:rsidRPr="004C3A81">
        <w:rPr>
          <w:iCs/>
        </w:rPr>
        <w:t>: In situations pertaining to client safety and mandatory reporting, disclosure will be made to the parents/guardians on file. The progress of counseling for minors under 13 will be considered a part of family counseling and will be discussed as appropriate with parents and/or guardians.</w:t>
      </w:r>
    </w:p>
    <w:p w14:paraId="0376E9C3" w14:textId="77777777" w:rsidR="00871090" w:rsidRPr="004C3A81" w:rsidRDefault="00871090" w:rsidP="00871090">
      <w:pPr>
        <w:rPr>
          <w:b/>
          <w:iCs/>
        </w:rPr>
      </w:pPr>
    </w:p>
    <w:p w14:paraId="4667EA23" w14:textId="2C050EA5" w:rsidR="001D3BFB" w:rsidRPr="004C3A81" w:rsidRDefault="001D3BFB" w:rsidP="001D3BFB">
      <w:r w:rsidRPr="004C3A81">
        <w:rPr>
          <w:b/>
        </w:rPr>
        <w:t xml:space="preserve">Appointment Scheduling </w:t>
      </w:r>
    </w:p>
    <w:p w14:paraId="1B8E2ABE" w14:textId="31FBC11D" w:rsidR="001D3BFB" w:rsidRPr="004C3A81" w:rsidRDefault="001D3BFB" w:rsidP="001D3BFB">
      <w:r w:rsidRPr="004C3A81">
        <w:t xml:space="preserve">Sessions are typically scheduled to occur one time per week at the same time and day if possible. Your therapist may suggest a different amount of therapy depending on the nature and severity of your concerns. Your consistent attendance greatly contributes to a successful outcome. </w:t>
      </w:r>
    </w:p>
    <w:p w14:paraId="41E7E229" w14:textId="77777777" w:rsidR="00871090" w:rsidRPr="004C3A81" w:rsidRDefault="00871090" w:rsidP="00871090">
      <w:pPr>
        <w:rPr>
          <w:b/>
          <w:iCs/>
        </w:rPr>
      </w:pPr>
    </w:p>
    <w:p w14:paraId="77DC2997" w14:textId="77777777" w:rsidR="00871090" w:rsidRPr="004C3A81" w:rsidRDefault="00871090" w:rsidP="00871090">
      <w:pPr>
        <w:spacing w:line="276" w:lineRule="auto"/>
        <w:rPr>
          <w:b/>
          <w:iCs/>
        </w:rPr>
      </w:pPr>
      <w:r w:rsidRPr="004C3A81">
        <w:rPr>
          <w:b/>
          <w:iCs/>
        </w:rPr>
        <w:t xml:space="preserve">Client Rights </w:t>
      </w:r>
    </w:p>
    <w:p w14:paraId="543478DF" w14:textId="77777777" w:rsidR="00871090" w:rsidRPr="004C3A81" w:rsidRDefault="00871090" w:rsidP="00871090">
      <w:pPr>
        <w:spacing w:line="276" w:lineRule="auto"/>
        <w:rPr>
          <w:iCs/>
        </w:rPr>
      </w:pPr>
      <w:r w:rsidRPr="004C3A81">
        <w:rPr>
          <w:iCs/>
        </w:rPr>
        <w:t>As a counseling client you have the right to:</w:t>
      </w:r>
    </w:p>
    <w:p w14:paraId="7C0DD5F4" w14:textId="77777777" w:rsidR="00871090" w:rsidRPr="004C3A81" w:rsidRDefault="00871090" w:rsidP="00871090">
      <w:pPr>
        <w:pStyle w:val="ListParagraph"/>
        <w:numPr>
          <w:ilvl w:val="0"/>
          <w:numId w:val="23"/>
        </w:numPr>
        <w:spacing w:line="276" w:lineRule="auto"/>
        <w:rPr>
          <w:iCs/>
        </w:rPr>
      </w:pPr>
      <w:r w:rsidRPr="004C3A81">
        <w:rPr>
          <w:iCs/>
        </w:rPr>
        <w:t>Refuse treatment</w:t>
      </w:r>
    </w:p>
    <w:p w14:paraId="39D5F4C4" w14:textId="77777777" w:rsidR="00871090" w:rsidRPr="004C3A81" w:rsidRDefault="00871090" w:rsidP="00871090">
      <w:pPr>
        <w:pStyle w:val="ListParagraph"/>
        <w:numPr>
          <w:ilvl w:val="0"/>
          <w:numId w:val="23"/>
        </w:numPr>
        <w:spacing w:line="276" w:lineRule="auto"/>
        <w:rPr>
          <w:iCs/>
        </w:rPr>
      </w:pPr>
      <w:r w:rsidRPr="004C3A81">
        <w:rPr>
          <w:iCs/>
        </w:rPr>
        <w:t>Choose a practitioner and treatment modality that best suits your needs.</w:t>
      </w:r>
    </w:p>
    <w:p w14:paraId="601BD83F" w14:textId="77777777" w:rsidR="00871090" w:rsidRPr="004C3A81" w:rsidRDefault="00871090" w:rsidP="00871090">
      <w:pPr>
        <w:pStyle w:val="ListParagraph"/>
        <w:numPr>
          <w:ilvl w:val="0"/>
          <w:numId w:val="23"/>
        </w:numPr>
        <w:spacing w:line="276" w:lineRule="auto"/>
        <w:rPr>
          <w:iCs/>
        </w:rPr>
      </w:pPr>
      <w:r w:rsidRPr="004C3A81">
        <w:rPr>
          <w:iCs/>
        </w:rPr>
        <w:t>See a copy of your medical record and request a summary or a copy of your medical record</w:t>
      </w:r>
    </w:p>
    <w:p w14:paraId="2743C8F2" w14:textId="77777777" w:rsidR="00871090" w:rsidRPr="004C3A81" w:rsidRDefault="00871090" w:rsidP="00871090">
      <w:pPr>
        <w:pStyle w:val="ListParagraph"/>
        <w:numPr>
          <w:ilvl w:val="0"/>
          <w:numId w:val="23"/>
        </w:numPr>
        <w:spacing w:line="276" w:lineRule="auto"/>
        <w:rPr>
          <w:iCs/>
        </w:rPr>
      </w:pPr>
      <w:r w:rsidRPr="004C3A81">
        <w:rPr>
          <w:iCs/>
        </w:rPr>
        <w:t>Ask us to correct your medical record</w:t>
      </w:r>
    </w:p>
    <w:p w14:paraId="6E80C081" w14:textId="77777777" w:rsidR="00871090" w:rsidRPr="004C3A81" w:rsidRDefault="00871090" w:rsidP="00871090">
      <w:pPr>
        <w:pStyle w:val="ListParagraph"/>
        <w:numPr>
          <w:ilvl w:val="0"/>
          <w:numId w:val="23"/>
        </w:numPr>
        <w:spacing w:line="276" w:lineRule="auto"/>
        <w:rPr>
          <w:iCs/>
        </w:rPr>
      </w:pPr>
      <w:r w:rsidRPr="004C3A81">
        <w:rPr>
          <w:iCs/>
        </w:rPr>
        <w:t>Decide whom we share your protected health care information with</w:t>
      </w:r>
    </w:p>
    <w:p w14:paraId="5C6617D6" w14:textId="77777777" w:rsidR="00871090" w:rsidRPr="004C3A81" w:rsidRDefault="00871090" w:rsidP="00871090">
      <w:pPr>
        <w:pStyle w:val="ListParagraph"/>
        <w:numPr>
          <w:ilvl w:val="0"/>
          <w:numId w:val="23"/>
        </w:numPr>
        <w:spacing w:line="276" w:lineRule="auto"/>
        <w:rPr>
          <w:iCs/>
        </w:rPr>
      </w:pPr>
      <w:r w:rsidRPr="004C3A81">
        <w:rPr>
          <w:iCs/>
        </w:rPr>
        <w:t>Ask us to limit what we use or share</w:t>
      </w:r>
    </w:p>
    <w:p w14:paraId="53AD5A10" w14:textId="77777777" w:rsidR="00871090" w:rsidRPr="004C3A81" w:rsidRDefault="00871090" w:rsidP="00871090">
      <w:pPr>
        <w:pStyle w:val="ListParagraph"/>
        <w:numPr>
          <w:ilvl w:val="0"/>
          <w:numId w:val="23"/>
        </w:numPr>
        <w:spacing w:line="276" w:lineRule="auto"/>
        <w:rPr>
          <w:iCs/>
        </w:rPr>
      </w:pPr>
      <w:r w:rsidRPr="004C3A81">
        <w:rPr>
          <w:iCs/>
        </w:rPr>
        <w:t>Get a list of those with whom we’ve shared information</w:t>
      </w:r>
    </w:p>
    <w:p w14:paraId="3C64F22D" w14:textId="77777777" w:rsidR="00871090" w:rsidRPr="004C3A81" w:rsidRDefault="00871090" w:rsidP="00871090">
      <w:pPr>
        <w:pStyle w:val="ListParagraph"/>
        <w:numPr>
          <w:ilvl w:val="0"/>
          <w:numId w:val="23"/>
        </w:numPr>
        <w:spacing w:line="276" w:lineRule="auto"/>
        <w:rPr>
          <w:iCs/>
        </w:rPr>
      </w:pPr>
      <w:r w:rsidRPr="004C3A81">
        <w:rPr>
          <w:iCs/>
        </w:rPr>
        <w:t>Receive a copy of this privacy notice</w:t>
      </w:r>
    </w:p>
    <w:p w14:paraId="07AB8470" w14:textId="77777777" w:rsidR="00871090" w:rsidRPr="004C3A81" w:rsidRDefault="00871090" w:rsidP="00871090">
      <w:pPr>
        <w:spacing w:line="276" w:lineRule="auto"/>
        <w:rPr>
          <w:iCs/>
        </w:rPr>
      </w:pPr>
      <w:r w:rsidRPr="004C3A81">
        <w:rPr>
          <w:iCs/>
        </w:rPr>
        <w:t>Please ask your counselor for more information.</w:t>
      </w:r>
    </w:p>
    <w:p w14:paraId="5A04793A" w14:textId="77777777" w:rsidR="00871090" w:rsidRPr="004C3A81" w:rsidRDefault="00871090" w:rsidP="00871090">
      <w:pPr>
        <w:widowControl w:val="0"/>
        <w:autoSpaceDE w:val="0"/>
        <w:autoSpaceDN w:val="0"/>
        <w:adjustRightInd w:val="0"/>
        <w:spacing w:line="276" w:lineRule="auto"/>
        <w:rPr>
          <w:rFonts w:eastAsiaTheme="minorHAnsi"/>
        </w:rPr>
      </w:pPr>
      <w:r w:rsidRPr="004C3A81">
        <w:rPr>
          <w:iCs/>
        </w:rPr>
        <w:t xml:space="preserve">If you have a complaint about your counselor’s work, please bring it to her or his attention, as many of the conflicts that arise in counseling can be resolved through honest discussion. If you feel it cannot be resolved, it is within your rights to make a complaint to the </w:t>
      </w:r>
      <w:r w:rsidRPr="004C3A81">
        <w:rPr>
          <w:rFonts w:eastAsiaTheme="minorHAnsi"/>
        </w:rPr>
        <w:t>Health Systems Quality Assurance Complaint Intake, P.O. Box 47857, Olympia, WA 98504-7857, 360-236-4700</w:t>
      </w:r>
      <w:r w:rsidRPr="004C3A81">
        <w:rPr>
          <w:iCs/>
        </w:rPr>
        <w:t>.</w:t>
      </w:r>
    </w:p>
    <w:p w14:paraId="78AB9D47" w14:textId="77777777" w:rsidR="00871090" w:rsidRPr="004C3A81" w:rsidRDefault="00871090" w:rsidP="00871090">
      <w:pPr>
        <w:rPr>
          <w:b/>
          <w:iCs/>
        </w:rPr>
      </w:pPr>
    </w:p>
    <w:p w14:paraId="6ABDAC9E" w14:textId="77777777" w:rsidR="00CA790F" w:rsidRPr="004C3A81" w:rsidRDefault="00CA790F" w:rsidP="00871090">
      <w:pPr>
        <w:spacing w:line="276" w:lineRule="auto"/>
        <w:rPr>
          <w:b/>
          <w:iCs/>
        </w:rPr>
      </w:pPr>
    </w:p>
    <w:p w14:paraId="0994251C" w14:textId="4F20C57B" w:rsidR="00871090" w:rsidRPr="004C3A81" w:rsidRDefault="00A67D34" w:rsidP="00871090">
      <w:pPr>
        <w:spacing w:line="276" w:lineRule="auto"/>
        <w:rPr>
          <w:b/>
          <w:iCs/>
        </w:rPr>
      </w:pPr>
      <w:r>
        <w:rPr>
          <w:b/>
          <w:iCs/>
        </w:rPr>
        <w:t>Therapist Availability/</w:t>
      </w:r>
      <w:r w:rsidR="00871090" w:rsidRPr="004C3A81">
        <w:rPr>
          <w:b/>
          <w:iCs/>
        </w:rPr>
        <w:t>Emergencies</w:t>
      </w:r>
    </w:p>
    <w:p w14:paraId="48C851E3" w14:textId="70F694A2" w:rsidR="003C4B6F" w:rsidRPr="003C4B6F" w:rsidRDefault="003C4B6F" w:rsidP="003C4B6F">
      <w:r w:rsidRPr="003C4B6F">
        <w:t>Telephone c</w:t>
      </w:r>
      <w:r>
        <w:t>alls</w:t>
      </w:r>
      <w:r w:rsidRPr="003C4B6F">
        <w:t xml:space="preserve"> between </w:t>
      </w:r>
      <w:r w:rsidR="00E54CB5">
        <w:t>your scheduled sessions</w:t>
      </w:r>
      <w:r w:rsidRPr="003C4B6F">
        <w:t xml:space="preserve"> are welcome</w:t>
      </w:r>
      <w:r w:rsidR="00E54CB5">
        <w:t>d</w:t>
      </w:r>
      <w:r w:rsidRPr="003C4B6F">
        <w:t xml:space="preserve">. However, </w:t>
      </w:r>
      <w:r w:rsidR="0066687E">
        <w:t>I</w:t>
      </w:r>
      <w:r w:rsidRPr="003C4B6F">
        <w:t xml:space="preserve"> will attempt to keep those contacts brief due to </w:t>
      </w:r>
      <w:r w:rsidR="0066687E">
        <w:t>my</w:t>
      </w:r>
      <w:r w:rsidRPr="003C4B6F">
        <w:t xml:space="preserve"> belief that important issues are better addressed within regularly scheduled sessions.</w:t>
      </w:r>
      <w:r w:rsidR="00E54CB5">
        <w:t xml:space="preserve"> </w:t>
      </w:r>
    </w:p>
    <w:p w14:paraId="47FA4708" w14:textId="77777777" w:rsidR="003C4B6F" w:rsidRPr="003C4B6F" w:rsidRDefault="003C4B6F" w:rsidP="003C4B6F">
      <w:r w:rsidRPr="003C4B6F">
        <w:t xml:space="preserve"> </w:t>
      </w:r>
    </w:p>
    <w:p w14:paraId="6783E861" w14:textId="6CDEE920" w:rsidR="003C4B6F" w:rsidRPr="003C4B6F" w:rsidRDefault="003C4B6F" w:rsidP="003C4B6F">
      <w:r w:rsidRPr="003C4B6F">
        <w:t xml:space="preserve">You may leave a message for </w:t>
      </w:r>
      <w:r w:rsidR="0066687E">
        <w:t>me</w:t>
      </w:r>
      <w:r w:rsidRPr="003C4B6F">
        <w:t xml:space="preserve"> at any time on </w:t>
      </w:r>
      <w:r w:rsidR="0066687E">
        <w:t>my</w:t>
      </w:r>
      <w:r w:rsidRPr="003C4B6F">
        <w:t xml:space="preserve"> confidential voicemail. If you wish </w:t>
      </w:r>
      <w:r w:rsidR="0066687E">
        <w:t>for me</w:t>
      </w:r>
      <w:r w:rsidRPr="003C4B6F">
        <w:t xml:space="preserve"> to return your call, please be sure to leave your name and phone number(s), along with a brief message concerning the nature of your call. Nonurgent phone calls are returned during normal workdays (Monday through Friday) within 48 hours. </w:t>
      </w:r>
      <w:r w:rsidR="0066687E">
        <w:t>I am</w:t>
      </w:r>
      <w:r w:rsidRPr="003C4B6F">
        <w:t xml:space="preserve"> not available to return calls on Saturdays or Sundays. If you have an urgent need to speak with your therapist, please indicate that fact in your message</w:t>
      </w:r>
      <w:r w:rsidR="005B5627">
        <w:t>.</w:t>
      </w:r>
      <w:r w:rsidRPr="003C4B6F">
        <w:t xml:space="preserve"> In the event of a medical emergency or an emergency involving a threat to your safety or the safety of others, please call 911 to request emergency assistance.</w:t>
      </w:r>
    </w:p>
    <w:p w14:paraId="4A76AF59" w14:textId="77777777" w:rsidR="003C4B6F" w:rsidRPr="003C4B6F" w:rsidRDefault="003C4B6F" w:rsidP="003C4B6F">
      <w:r w:rsidRPr="003C4B6F">
        <w:t xml:space="preserve"> </w:t>
      </w:r>
    </w:p>
    <w:p w14:paraId="4631C891" w14:textId="77777777" w:rsidR="003C4B6F" w:rsidRPr="003C4B6F" w:rsidRDefault="003C4B6F" w:rsidP="003C4B6F">
      <w:r w:rsidRPr="003C4B6F">
        <w:t>You should also be aware of the following resources that are available in the local community to assist individuals who are in crisis:</w:t>
      </w:r>
    </w:p>
    <w:p w14:paraId="7EE83757" w14:textId="460AC320" w:rsidR="003C4B6F" w:rsidRDefault="003C4B6F" w:rsidP="003C4B6F">
      <w:bookmarkStart w:id="0" w:name="_GoBack"/>
      <w:r w:rsidRPr="003C4B6F">
        <w:t>Crisis Hotline: (</w:t>
      </w:r>
      <w:r w:rsidR="00F758A7">
        <w:t>800</w:t>
      </w:r>
      <w:r w:rsidRPr="003C4B6F">
        <w:t xml:space="preserve">) </w:t>
      </w:r>
      <w:r w:rsidR="00F758A7">
        <w:t>576-7764</w:t>
      </w:r>
      <w:r w:rsidR="00F43C1A">
        <w:t xml:space="preserve"> or </w:t>
      </w:r>
      <w:r w:rsidR="00B42DB4">
        <w:t>(</w:t>
      </w:r>
      <w:r w:rsidR="00F43C1A">
        <w:t>253</w:t>
      </w:r>
      <w:r w:rsidR="00B42DB4">
        <w:t xml:space="preserve">) </w:t>
      </w:r>
      <w:r w:rsidR="00786464">
        <w:t>396-</w:t>
      </w:r>
      <w:r w:rsidR="00B42DB4">
        <w:t>5180</w:t>
      </w:r>
    </w:p>
    <w:bookmarkEnd w:id="0"/>
    <w:p w14:paraId="25EC7B44" w14:textId="2AB0DD4E" w:rsidR="00B42DB4" w:rsidRPr="003C4B6F" w:rsidRDefault="00C10C60" w:rsidP="003C4B6F">
      <w:r>
        <w:lastRenderedPageBreak/>
        <w:t>Suicide Prevention Lifeline Phone: 1-800-273-TALK (8255)</w:t>
      </w:r>
    </w:p>
    <w:p w14:paraId="705AFA22" w14:textId="1EF632A7" w:rsidR="003C4B6F" w:rsidRPr="003C4B6F" w:rsidRDefault="00E077C6" w:rsidP="003C4B6F">
      <w:r>
        <w:t>WA State</w:t>
      </w:r>
      <w:r w:rsidR="00DB4C2D">
        <w:t xml:space="preserve"> </w:t>
      </w:r>
      <w:r w:rsidR="003C4B6F" w:rsidRPr="003C4B6F">
        <w:t>Domestic Violence Help: (</w:t>
      </w:r>
      <w:r w:rsidR="00DB4C2D">
        <w:t>800</w:t>
      </w:r>
      <w:r w:rsidR="003C4B6F" w:rsidRPr="003C4B6F">
        <w:t xml:space="preserve">) </w:t>
      </w:r>
      <w:r w:rsidR="00A4624C">
        <w:t>562-6025</w:t>
      </w:r>
    </w:p>
    <w:p w14:paraId="03B32FE6" w14:textId="30157821" w:rsidR="003C4B6F" w:rsidRPr="003C4B6F" w:rsidRDefault="003C4B6F" w:rsidP="003C4B6F"/>
    <w:p w14:paraId="13605261" w14:textId="18D849A8" w:rsidR="00871090" w:rsidRPr="004C3A81" w:rsidRDefault="00C621A3" w:rsidP="00871090">
      <w:pPr>
        <w:spacing w:line="276" w:lineRule="auto"/>
        <w:rPr>
          <w:iCs/>
        </w:rPr>
      </w:pPr>
      <w:r>
        <w:rPr>
          <w:b/>
          <w:iCs/>
        </w:rPr>
        <w:t xml:space="preserve">Again, </w:t>
      </w:r>
      <w:proofErr w:type="gramStart"/>
      <w:r w:rsidR="00871090" w:rsidRPr="004C3A81">
        <w:rPr>
          <w:b/>
          <w:iCs/>
        </w:rPr>
        <w:t>If</w:t>
      </w:r>
      <w:proofErr w:type="gramEnd"/>
      <w:r w:rsidR="00871090" w:rsidRPr="004C3A81">
        <w:rPr>
          <w:b/>
          <w:iCs/>
        </w:rPr>
        <w:t xml:space="preserve"> you are in need of more immediate assistance, please call </w:t>
      </w:r>
      <w:r w:rsidR="00605A3C" w:rsidRPr="004C3A81">
        <w:rPr>
          <w:b/>
          <w:iCs/>
        </w:rPr>
        <w:t xml:space="preserve">the </w:t>
      </w:r>
      <w:r w:rsidR="00871090" w:rsidRPr="004C3A81">
        <w:rPr>
          <w:b/>
          <w:iCs/>
        </w:rPr>
        <w:t xml:space="preserve">Pierce County at (800) 576-7764. In the event of </w:t>
      </w:r>
      <w:proofErr w:type="gramStart"/>
      <w:r w:rsidR="00871090" w:rsidRPr="004C3A81">
        <w:rPr>
          <w:b/>
          <w:iCs/>
        </w:rPr>
        <w:t>an emergency situation</w:t>
      </w:r>
      <w:proofErr w:type="gramEnd"/>
      <w:r w:rsidR="00871090" w:rsidRPr="004C3A81">
        <w:rPr>
          <w:b/>
          <w:iCs/>
        </w:rPr>
        <w:t>, please call 911 or proceed directly to the emergency room of the nearest hospital.</w:t>
      </w:r>
    </w:p>
    <w:p w14:paraId="71451758" w14:textId="77777777" w:rsidR="00871090" w:rsidRPr="004C3A81" w:rsidRDefault="00871090" w:rsidP="00871090">
      <w:pPr>
        <w:rPr>
          <w:iCs/>
        </w:rPr>
      </w:pPr>
    </w:p>
    <w:p w14:paraId="1A57B13E" w14:textId="7F1F82E3" w:rsidR="00A4175F" w:rsidRDefault="00A4175F" w:rsidP="00871090">
      <w:pPr>
        <w:rPr>
          <w:b/>
          <w:iCs/>
        </w:rPr>
      </w:pPr>
      <w:r>
        <w:rPr>
          <w:b/>
          <w:iCs/>
        </w:rPr>
        <w:t>Records</w:t>
      </w:r>
    </w:p>
    <w:p w14:paraId="76ED2E08" w14:textId="71C88EEE" w:rsidR="00A4175F" w:rsidRPr="00A4175F" w:rsidRDefault="00A4175F" w:rsidP="00871090">
      <w:pPr>
        <w:rPr>
          <w:b/>
          <w:iCs/>
          <w:sz w:val="28"/>
        </w:rPr>
      </w:pPr>
      <w:r w:rsidRPr="00A4175F">
        <w:rPr>
          <w:rStyle w:val="Emphasis"/>
          <w:i w:val="0"/>
          <w:szCs w:val="23"/>
          <w:bdr w:val="none" w:sz="0" w:space="0" w:color="auto" w:frame="1"/>
          <w:shd w:val="clear" w:color="auto" w:fill="FFFFFF"/>
        </w:rPr>
        <w:t>All client records are stored in a </w:t>
      </w:r>
      <w:proofErr w:type="gramStart"/>
      <w:r w:rsidRPr="00A4175F">
        <w:rPr>
          <w:szCs w:val="23"/>
          <w:shd w:val="clear" w:color="auto" w:fill="FFFFFF"/>
        </w:rPr>
        <w:t>cloud based</w:t>
      </w:r>
      <w:proofErr w:type="gramEnd"/>
      <w:r w:rsidRPr="00A4175F">
        <w:rPr>
          <w:rStyle w:val="Emphasis"/>
          <w:i w:val="0"/>
          <w:szCs w:val="23"/>
          <w:bdr w:val="none" w:sz="0" w:space="0" w:color="auto" w:frame="1"/>
          <w:shd w:val="clear" w:color="auto" w:fill="FFFFFF"/>
        </w:rPr>
        <w:t> system with </w:t>
      </w:r>
      <w:r w:rsidRPr="00A4175F">
        <w:rPr>
          <w:szCs w:val="23"/>
          <w:shd w:val="clear" w:color="auto" w:fill="FFFFFF"/>
        </w:rPr>
        <w:t>bank level</w:t>
      </w:r>
      <w:r w:rsidRPr="00A4175F">
        <w:rPr>
          <w:rStyle w:val="Emphasis"/>
          <w:i w:val="0"/>
          <w:szCs w:val="23"/>
          <w:bdr w:val="none" w:sz="0" w:space="0" w:color="auto" w:frame="1"/>
          <w:shd w:val="clear" w:color="auto" w:fill="FFFFFF"/>
        </w:rPr>
        <w:t> encryption that is HIPAA certified, encrypted, and kept secure. Here is an up to date list of all the ways your information remains secure: </w:t>
      </w:r>
      <w:hyperlink r:id="rId10" w:tgtFrame="_blank" w:history="1">
        <w:r w:rsidRPr="00A4175F">
          <w:rPr>
            <w:rStyle w:val="Hyperlink"/>
            <w:iCs/>
            <w:color w:val="auto"/>
            <w:szCs w:val="23"/>
            <w:bdr w:val="none" w:sz="0" w:space="0" w:color="auto" w:frame="1"/>
          </w:rPr>
          <w:t>https://www.simplepractice.com/security</w:t>
        </w:r>
      </w:hyperlink>
    </w:p>
    <w:p w14:paraId="31A10C89" w14:textId="77777777" w:rsidR="00A4175F" w:rsidRPr="00A4175F" w:rsidRDefault="00A4175F" w:rsidP="00871090">
      <w:pPr>
        <w:rPr>
          <w:b/>
          <w:iCs/>
          <w:sz w:val="28"/>
        </w:rPr>
      </w:pPr>
    </w:p>
    <w:p w14:paraId="029D8F72" w14:textId="31374D66" w:rsidR="00871090" w:rsidRPr="004C3A81" w:rsidRDefault="00871090" w:rsidP="00871090">
      <w:pPr>
        <w:rPr>
          <w:b/>
          <w:iCs/>
        </w:rPr>
      </w:pPr>
      <w:r w:rsidRPr="004C3A81">
        <w:rPr>
          <w:b/>
          <w:iCs/>
        </w:rPr>
        <w:t>Termination of Counseling</w:t>
      </w:r>
    </w:p>
    <w:p w14:paraId="7194C148" w14:textId="5316B4B4" w:rsidR="00871090" w:rsidRPr="004C3A81" w:rsidRDefault="005442DB" w:rsidP="00871090">
      <w:pPr>
        <w:spacing w:line="276" w:lineRule="auto"/>
        <w:rPr>
          <w:iCs/>
        </w:rPr>
      </w:pPr>
      <w:r>
        <w:rPr>
          <w:iCs/>
        </w:rPr>
        <w:t>I want you to receive the best possible therapeutic services</w:t>
      </w:r>
      <w:r w:rsidR="0074276D">
        <w:rPr>
          <w:iCs/>
        </w:rPr>
        <w:t xml:space="preserve"> available to you. Therefore, </w:t>
      </w:r>
      <w:proofErr w:type="gramStart"/>
      <w:r w:rsidR="00871090" w:rsidRPr="004C3A81">
        <w:rPr>
          <w:iCs/>
        </w:rPr>
        <w:t>If</w:t>
      </w:r>
      <w:proofErr w:type="gramEnd"/>
      <w:r w:rsidR="00871090" w:rsidRPr="004C3A81">
        <w:rPr>
          <w:iCs/>
        </w:rPr>
        <w:t xml:space="preserve"> at any point in time during the counseling process, you would like to terminate services, </w:t>
      </w:r>
      <w:r w:rsidR="00446FA8" w:rsidRPr="004C3A81">
        <w:rPr>
          <w:iCs/>
        </w:rPr>
        <w:t>Safe Space</w:t>
      </w:r>
      <w:r w:rsidR="00605A3C" w:rsidRPr="004C3A81">
        <w:rPr>
          <w:iCs/>
        </w:rPr>
        <w:t xml:space="preserve"> Counseling</w:t>
      </w:r>
      <w:r w:rsidR="009A6CCE" w:rsidRPr="004C3A81">
        <w:rPr>
          <w:iCs/>
        </w:rPr>
        <w:t xml:space="preserve"> </w:t>
      </w:r>
      <w:r w:rsidR="00871090" w:rsidRPr="004C3A81">
        <w:rPr>
          <w:iCs/>
        </w:rPr>
        <w:t xml:space="preserve">can recommend another mental health professional </w:t>
      </w:r>
      <w:r w:rsidR="0074276D">
        <w:rPr>
          <w:iCs/>
        </w:rPr>
        <w:t xml:space="preserve">(Note: </w:t>
      </w:r>
      <w:r w:rsidR="00871090" w:rsidRPr="004C3A81">
        <w:rPr>
          <w:iCs/>
        </w:rPr>
        <w:t>All outstanding professional fees will be due upon notice of termination</w:t>
      </w:r>
      <w:r w:rsidR="0074276D">
        <w:rPr>
          <w:iCs/>
        </w:rPr>
        <w:t>).</w:t>
      </w:r>
      <w:r w:rsidR="00871090" w:rsidRPr="004C3A81">
        <w:rPr>
          <w:iCs/>
        </w:rPr>
        <w:t xml:space="preserve"> </w:t>
      </w:r>
      <w:r w:rsidR="00155B91">
        <w:rPr>
          <w:iCs/>
        </w:rPr>
        <w:t xml:space="preserve">If </w:t>
      </w:r>
      <w:r w:rsidR="00A16D38">
        <w:rPr>
          <w:iCs/>
        </w:rPr>
        <w:t>I find</w:t>
      </w:r>
      <w:r w:rsidR="00155B91">
        <w:rPr>
          <w:iCs/>
        </w:rPr>
        <w:t xml:space="preserve"> that </w:t>
      </w:r>
      <w:r w:rsidR="00A16D38">
        <w:rPr>
          <w:iCs/>
        </w:rPr>
        <w:t>my</w:t>
      </w:r>
      <w:r w:rsidR="00155B91">
        <w:rPr>
          <w:iCs/>
        </w:rPr>
        <w:t xml:space="preserve"> services are not going to be a good fit for </w:t>
      </w:r>
      <w:r w:rsidR="00A16D38">
        <w:rPr>
          <w:iCs/>
        </w:rPr>
        <w:t>a</w:t>
      </w:r>
      <w:r w:rsidR="00155B91">
        <w:rPr>
          <w:iCs/>
        </w:rPr>
        <w:t xml:space="preserve"> client</w:t>
      </w:r>
      <w:r w:rsidR="00A16D38">
        <w:rPr>
          <w:iCs/>
        </w:rPr>
        <w:t xml:space="preserve"> or that the client’s needs are out of my scope of practice</w:t>
      </w:r>
      <w:r w:rsidR="00155B91">
        <w:rPr>
          <w:iCs/>
        </w:rPr>
        <w:t>,</w:t>
      </w:r>
      <w:r w:rsidR="00A16D38">
        <w:rPr>
          <w:iCs/>
        </w:rPr>
        <w:t xml:space="preserve"> I</w:t>
      </w:r>
      <w:r w:rsidR="00635FDA">
        <w:rPr>
          <w:iCs/>
        </w:rPr>
        <w:t xml:space="preserve"> will make every effort to connect a client with a counselor that is more suited for </w:t>
      </w:r>
      <w:r w:rsidR="00D90132">
        <w:rPr>
          <w:iCs/>
        </w:rPr>
        <w:t xml:space="preserve">what the client is looking for in therapy. Therefore, </w:t>
      </w:r>
      <w:r w:rsidR="00C555E0">
        <w:rPr>
          <w:iCs/>
        </w:rPr>
        <w:t>I reserve the</w:t>
      </w:r>
      <w:r w:rsidR="00871090" w:rsidRPr="004C3A81">
        <w:rPr>
          <w:iCs/>
        </w:rPr>
        <w:t xml:space="preserve"> right to terminate the counseling relationship at any point in time, with every effort to provide a smooth transition to another mental health professional. If you have questions about transition or the termination process, please contact the Washington State Department of Health at (360) 236-4700.</w:t>
      </w:r>
    </w:p>
    <w:p w14:paraId="1F1A2EA1" w14:textId="4A7B9AE6" w:rsidR="007F344C" w:rsidRPr="004C3A81" w:rsidRDefault="007F344C" w:rsidP="00871090">
      <w:pPr>
        <w:spacing w:line="276" w:lineRule="auto"/>
        <w:rPr>
          <w:iCs/>
        </w:rPr>
      </w:pPr>
    </w:p>
    <w:p w14:paraId="3130303D" w14:textId="5678D446" w:rsidR="005C4859" w:rsidRPr="004C3A81" w:rsidRDefault="005C4859" w:rsidP="005C4859">
      <w:pPr>
        <w:pStyle w:val="NormalWeb"/>
        <w:spacing w:before="0" w:beforeAutospacing="0" w:after="0" w:afterAutospacing="0"/>
        <w:rPr>
          <w:b/>
        </w:rPr>
      </w:pPr>
      <w:r w:rsidRPr="004C3A81">
        <w:rPr>
          <w:b/>
        </w:rPr>
        <w:t xml:space="preserve">File Closure due to </w:t>
      </w:r>
      <w:r w:rsidR="00EE1419" w:rsidRPr="004C3A81">
        <w:rPr>
          <w:b/>
        </w:rPr>
        <w:t>L</w:t>
      </w:r>
      <w:r w:rsidRPr="004C3A81">
        <w:rPr>
          <w:b/>
        </w:rPr>
        <w:t xml:space="preserve">ack of </w:t>
      </w:r>
      <w:r w:rsidR="00EE1419" w:rsidRPr="004C3A81">
        <w:rPr>
          <w:b/>
        </w:rPr>
        <w:t>A</w:t>
      </w:r>
      <w:r w:rsidRPr="004C3A81">
        <w:rPr>
          <w:b/>
        </w:rPr>
        <w:t>ttendance</w:t>
      </w:r>
    </w:p>
    <w:p w14:paraId="02F23D2E" w14:textId="767FF0B6" w:rsidR="007F344C" w:rsidRPr="004C3A81" w:rsidRDefault="00182378" w:rsidP="001368CA">
      <w:pPr>
        <w:pStyle w:val="NormalWeb"/>
        <w:spacing w:before="0" w:beforeAutospacing="0" w:after="0" w:afterAutospacing="0"/>
        <w:rPr>
          <w:iCs/>
        </w:rPr>
      </w:pPr>
      <w:r>
        <w:t>I</w:t>
      </w:r>
      <w:r w:rsidR="006C5011" w:rsidRPr="004C3A81">
        <w:t xml:space="preserve"> understand that </w:t>
      </w:r>
      <w:r w:rsidR="005703B0">
        <w:t xml:space="preserve">an emergency may </w:t>
      </w:r>
      <w:r w:rsidR="00F60A6C">
        <w:t>happen,</w:t>
      </w:r>
      <w:r w:rsidR="005703B0">
        <w:t xml:space="preserve"> and a client will be unable to attend their regularly scheduled session. </w:t>
      </w:r>
      <w:r w:rsidR="00685997">
        <w:t>Since clients have a set day and time for their appointment</w:t>
      </w:r>
      <w:r w:rsidR="005703B0">
        <w:t xml:space="preserve">, if a client misses an appointment without notifying the </w:t>
      </w:r>
      <w:r>
        <w:t>me</w:t>
      </w:r>
      <w:r w:rsidR="00257174">
        <w:t xml:space="preserve">, </w:t>
      </w:r>
      <w:r>
        <w:t>I</w:t>
      </w:r>
      <w:r w:rsidR="00257174">
        <w:t xml:space="preserve"> will assume that the client will be attending the next scheduled appointment. If a client misses a second session </w:t>
      </w:r>
      <w:r w:rsidR="00A93214">
        <w:t xml:space="preserve">in a row </w:t>
      </w:r>
      <w:r w:rsidR="00257174">
        <w:t xml:space="preserve">without </w:t>
      </w:r>
      <w:r w:rsidR="00660136">
        <w:t xml:space="preserve">touching base with </w:t>
      </w:r>
      <w:r>
        <w:t>me</w:t>
      </w:r>
      <w:r w:rsidR="005A41AA">
        <w:t xml:space="preserve"> and a week goes by without hearing from the client, then I will assume the client is no longer interested in services and </w:t>
      </w:r>
      <w:r w:rsidR="006E0080">
        <w:t>I will proceed to close the file</w:t>
      </w:r>
      <w:r w:rsidR="001368CA">
        <w:t>.</w:t>
      </w:r>
      <w:r>
        <w:t xml:space="preserve"> Please let me know if you have any questions </w:t>
      </w:r>
      <w:r w:rsidR="006E0080">
        <w:t xml:space="preserve">or concerns </w:t>
      </w:r>
      <w:r>
        <w:t>about this policy practice.</w:t>
      </w:r>
    </w:p>
    <w:p w14:paraId="72C7E230" w14:textId="77777777" w:rsidR="00871090" w:rsidRPr="004C3A81" w:rsidRDefault="00871090" w:rsidP="00871090">
      <w:pPr>
        <w:jc w:val="both"/>
        <w:rPr>
          <w:iCs/>
        </w:rPr>
      </w:pPr>
    </w:p>
    <w:p w14:paraId="793D4618" w14:textId="77777777" w:rsidR="00871090" w:rsidRPr="004C3A81" w:rsidRDefault="00871090" w:rsidP="00871090">
      <w:pPr>
        <w:tabs>
          <w:tab w:val="left" w:pos="540"/>
        </w:tabs>
        <w:spacing w:line="276" w:lineRule="auto"/>
        <w:rPr>
          <w:b/>
          <w:iCs/>
        </w:rPr>
      </w:pPr>
      <w:r w:rsidRPr="004C3A81">
        <w:rPr>
          <w:b/>
          <w:iCs/>
        </w:rPr>
        <w:t xml:space="preserve">Costs </w:t>
      </w:r>
      <w:r w:rsidR="00E35641" w:rsidRPr="004C3A81">
        <w:rPr>
          <w:b/>
          <w:iCs/>
        </w:rPr>
        <w:t xml:space="preserve">and </w:t>
      </w:r>
      <w:r w:rsidRPr="004C3A81">
        <w:rPr>
          <w:b/>
          <w:iCs/>
        </w:rPr>
        <w:t xml:space="preserve">Fees: </w:t>
      </w:r>
      <w:r w:rsidRPr="004C3A81">
        <w:rPr>
          <w:b/>
          <w:i/>
          <w:iCs/>
        </w:rPr>
        <w:t>Cash, Checks</w:t>
      </w:r>
      <w:r w:rsidR="006C22C5" w:rsidRPr="004C3A81">
        <w:rPr>
          <w:b/>
          <w:i/>
          <w:iCs/>
        </w:rPr>
        <w:t>, Debit Cards,</w:t>
      </w:r>
      <w:r w:rsidRPr="004C3A81">
        <w:rPr>
          <w:b/>
          <w:i/>
          <w:iCs/>
        </w:rPr>
        <w:t xml:space="preserve"> and Credit Cards</w:t>
      </w:r>
    </w:p>
    <w:p w14:paraId="3EB6EDE5" w14:textId="15F92112" w:rsidR="00871090" w:rsidRPr="004C3A81" w:rsidRDefault="00446FA8" w:rsidP="00871090">
      <w:pPr>
        <w:tabs>
          <w:tab w:val="left" w:pos="540"/>
        </w:tabs>
        <w:spacing w:line="276" w:lineRule="auto"/>
        <w:rPr>
          <w:iCs/>
        </w:rPr>
      </w:pPr>
      <w:r w:rsidRPr="004C3A81">
        <w:rPr>
          <w:iCs/>
        </w:rPr>
        <w:t>Safe Space</w:t>
      </w:r>
      <w:r w:rsidR="00E71037" w:rsidRPr="004C3A81">
        <w:rPr>
          <w:iCs/>
        </w:rPr>
        <w:t xml:space="preserve"> Counseling</w:t>
      </w:r>
      <w:r w:rsidR="00871090" w:rsidRPr="004C3A81">
        <w:rPr>
          <w:iCs/>
        </w:rPr>
        <w:t xml:space="preserve"> accepts cash, checks, and credit cards.</w:t>
      </w:r>
      <w:r w:rsidR="00871090" w:rsidRPr="004C3A81">
        <w:rPr>
          <w:bCs/>
          <w:iCs/>
        </w:rPr>
        <w:t xml:space="preserve"> Fees for all services are </w:t>
      </w:r>
      <w:r w:rsidR="00871090" w:rsidRPr="004C3A81">
        <w:rPr>
          <w:bCs/>
          <w:iCs/>
          <w:u w:val="single"/>
        </w:rPr>
        <w:t xml:space="preserve">due in full </w:t>
      </w:r>
      <w:r w:rsidR="00871090" w:rsidRPr="004C3A81">
        <w:rPr>
          <w:bCs/>
          <w:u w:val="single"/>
        </w:rPr>
        <w:t>at</w:t>
      </w:r>
      <w:r w:rsidR="00871090" w:rsidRPr="004C3A81">
        <w:rPr>
          <w:bCs/>
          <w:iCs/>
          <w:u w:val="single"/>
        </w:rPr>
        <w:t xml:space="preserve"> each session</w:t>
      </w:r>
      <w:r w:rsidR="00871090" w:rsidRPr="004C3A81">
        <w:rPr>
          <w:iCs/>
        </w:rPr>
        <w:t xml:space="preserve">. </w:t>
      </w:r>
      <w:r w:rsidR="006C22C5" w:rsidRPr="004C3A81">
        <w:rPr>
          <w:iCs/>
        </w:rPr>
        <w:t xml:space="preserve">In order to be able to accept Credit and Debit cards </w:t>
      </w:r>
      <w:r w:rsidR="005663B8" w:rsidRPr="004C3A81">
        <w:rPr>
          <w:iCs/>
        </w:rPr>
        <w:t>Safe Space Counseling</w:t>
      </w:r>
      <w:r w:rsidR="006C22C5" w:rsidRPr="004C3A81">
        <w:rPr>
          <w:iCs/>
        </w:rPr>
        <w:t xml:space="preserve"> use</w:t>
      </w:r>
      <w:r w:rsidR="005663B8" w:rsidRPr="004C3A81">
        <w:rPr>
          <w:iCs/>
        </w:rPr>
        <w:t>s</w:t>
      </w:r>
      <w:r w:rsidR="006C22C5" w:rsidRPr="004C3A81">
        <w:rPr>
          <w:iCs/>
        </w:rPr>
        <w:t xml:space="preserve"> the Square card reader. The Square company keeps a small percentage of each transaction. Therefore, there will be a small surcharge when using your credit or debit card. This surcharge </w:t>
      </w:r>
      <w:r w:rsidR="00EE02C5">
        <w:rPr>
          <w:iCs/>
        </w:rPr>
        <w:t>differs</w:t>
      </w:r>
      <w:r w:rsidR="006C22C5" w:rsidRPr="004C3A81">
        <w:rPr>
          <w:iCs/>
        </w:rPr>
        <w:t xml:space="preserve"> based on </w:t>
      </w:r>
      <w:r w:rsidR="00EE02C5" w:rsidRPr="004C3A81">
        <w:rPr>
          <w:iCs/>
        </w:rPr>
        <w:t>whether</w:t>
      </w:r>
      <w:r w:rsidR="00A3251F" w:rsidRPr="004C3A81">
        <w:rPr>
          <w:iCs/>
        </w:rPr>
        <w:t xml:space="preserve"> the transaction is swiped through the reader or manually entered</w:t>
      </w:r>
      <w:r w:rsidR="006C22C5" w:rsidRPr="004C3A81">
        <w:rPr>
          <w:iCs/>
        </w:rPr>
        <w:t xml:space="preserve">. </w:t>
      </w:r>
      <w:r w:rsidR="00871090" w:rsidRPr="004C3A81">
        <w:rPr>
          <w:iCs/>
        </w:rPr>
        <w:t xml:space="preserve">If an account is more than 60 days delinquent it will be sent to collections. If an account is sent to collections, the account holder will incur an additional </w:t>
      </w:r>
      <w:r w:rsidR="00871090" w:rsidRPr="004C3A81">
        <w:rPr>
          <w:bCs/>
          <w:iCs/>
        </w:rPr>
        <w:t xml:space="preserve">$75.00 </w:t>
      </w:r>
      <w:r w:rsidR="00871090" w:rsidRPr="004C3A81">
        <w:rPr>
          <w:iCs/>
        </w:rPr>
        <w:t>fee to cover clerical and processing costs.</w:t>
      </w:r>
    </w:p>
    <w:p w14:paraId="0AD148AE" w14:textId="77777777" w:rsidR="00871090" w:rsidRPr="004C3A81" w:rsidRDefault="00871090" w:rsidP="00871090">
      <w:pPr>
        <w:spacing w:line="276" w:lineRule="auto"/>
        <w:rPr>
          <w:iCs/>
        </w:rPr>
      </w:pPr>
    </w:p>
    <w:p w14:paraId="19DDF090" w14:textId="77777777" w:rsidR="00871090" w:rsidRPr="004C3A81" w:rsidRDefault="00871090" w:rsidP="00871090">
      <w:pPr>
        <w:spacing w:line="276" w:lineRule="auto"/>
        <w:rPr>
          <w:b/>
          <w:iCs/>
        </w:rPr>
      </w:pPr>
      <w:r w:rsidRPr="004C3A81">
        <w:rPr>
          <w:b/>
          <w:iCs/>
        </w:rPr>
        <w:t>Counseling</w:t>
      </w:r>
    </w:p>
    <w:p w14:paraId="72628460" w14:textId="0CDC5860" w:rsidR="00871090" w:rsidRPr="004C3A81" w:rsidRDefault="00871090" w:rsidP="00871090">
      <w:pPr>
        <w:pStyle w:val="ListParagraph"/>
        <w:numPr>
          <w:ilvl w:val="0"/>
          <w:numId w:val="13"/>
        </w:numPr>
        <w:spacing w:line="276" w:lineRule="auto"/>
        <w:ind w:left="360" w:hanging="360"/>
        <w:rPr>
          <w:iCs/>
        </w:rPr>
      </w:pPr>
      <w:r w:rsidRPr="004C3A81">
        <w:rPr>
          <w:iCs/>
        </w:rPr>
        <w:t>Initial intake appointment - $</w:t>
      </w:r>
      <w:r w:rsidR="00912E28" w:rsidRPr="004C3A81">
        <w:rPr>
          <w:iCs/>
        </w:rPr>
        <w:t>1</w:t>
      </w:r>
      <w:r w:rsidR="002233B1" w:rsidRPr="004C3A81">
        <w:rPr>
          <w:iCs/>
        </w:rPr>
        <w:t>4</w:t>
      </w:r>
      <w:r w:rsidR="00920043" w:rsidRPr="004C3A81">
        <w:rPr>
          <w:iCs/>
        </w:rPr>
        <w:t>0</w:t>
      </w:r>
      <w:r w:rsidRPr="004C3A81">
        <w:rPr>
          <w:iCs/>
        </w:rPr>
        <w:t>.00 per</w:t>
      </w:r>
      <w:r w:rsidR="00E71037" w:rsidRPr="004C3A81">
        <w:rPr>
          <w:iCs/>
        </w:rPr>
        <w:t xml:space="preserve"> session. </w:t>
      </w:r>
    </w:p>
    <w:p w14:paraId="487D3C54" w14:textId="69F1848D" w:rsidR="0022101C" w:rsidRPr="004C3A81" w:rsidRDefault="00871090" w:rsidP="0022101C">
      <w:pPr>
        <w:pStyle w:val="ListParagraph"/>
        <w:numPr>
          <w:ilvl w:val="0"/>
          <w:numId w:val="13"/>
        </w:numPr>
        <w:spacing w:line="276" w:lineRule="auto"/>
        <w:ind w:left="360" w:hanging="360"/>
        <w:rPr>
          <w:iCs/>
        </w:rPr>
      </w:pPr>
      <w:r w:rsidRPr="004C3A81">
        <w:rPr>
          <w:iCs/>
        </w:rPr>
        <w:lastRenderedPageBreak/>
        <w:t>Individual client counseling session – $</w:t>
      </w:r>
      <w:r w:rsidR="00920043" w:rsidRPr="004C3A81">
        <w:rPr>
          <w:iCs/>
        </w:rPr>
        <w:t>1</w:t>
      </w:r>
      <w:r w:rsidR="002233B1" w:rsidRPr="004C3A81">
        <w:rPr>
          <w:iCs/>
        </w:rPr>
        <w:t>4</w:t>
      </w:r>
      <w:r w:rsidR="00920043" w:rsidRPr="004C3A81">
        <w:rPr>
          <w:iCs/>
        </w:rPr>
        <w:t>0</w:t>
      </w:r>
      <w:r w:rsidRPr="004C3A81">
        <w:rPr>
          <w:iCs/>
        </w:rPr>
        <w:t>.00 per session</w:t>
      </w:r>
      <w:r w:rsidR="00E71037" w:rsidRPr="004C3A81">
        <w:rPr>
          <w:iCs/>
        </w:rPr>
        <w:t>.</w:t>
      </w:r>
    </w:p>
    <w:p w14:paraId="07803A43" w14:textId="77777777" w:rsidR="0022101C" w:rsidRPr="004C3A81" w:rsidRDefault="0022101C" w:rsidP="0022101C">
      <w:pPr>
        <w:spacing w:line="276" w:lineRule="auto"/>
        <w:rPr>
          <w:iCs/>
        </w:rPr>
      </w:pPr>
    </w:p>
    <w:p w14:paraId="5F96A3A8" w14:textId="77777777" w:rsidR="00871090" w:rsidRPr="004C3A81" w:rsidRDefault="00871090" w:rsidP="00871090">
      <w:pPr>
        <w:spacing w:line="276" w:lineRule="auto"/>
        <w:contextualSpacing/>
        <w:rPr>
          <w:b/>
        </w:rPr>
      </w:pPr>
      <w:r w:rsidRPr="004C3A81">
        <w:rPr>
          <w:b/>
        </w:rPr>
        <w:t>Phone Calls &amp; Documentation</w:t>
      </w:r>
    </w:p>
    <w:p w14:paraId="311157DF" w14:textId="77777777" w:rsidR="00871090" w:rsidRPr="004C3A81" w:rsidRDefault="00871090" w:rsidP="00871090">
      <w:pPr>
        <w:pStyle w:val="ListParagraph"/>
        <w:numPr>
          <w:ilvl w:val="0"/>
          <w:numId w:val="12"/>
        </w:numPr>
        <w:spacing w:line="276" w:lineRule="auto"/>
        <w:ind w:left="360" w:hanging="360"/>
      </w:pPr>
      <w:r w:rsidRPr="004C3A81">
        <w:t>Telephone calls and emails to collateral entities (such as schools, doctors, psychiatrists, other counselors or lawyers) - $12.00 per 5 minutes.</w:t>
      </w:r>
    </w:p>
    <w:p w14:paraId="0164D8D0" w14:textId="77777777" w:rsidR="00871090" w:rsidRPr="004C3A81" w:rsidRDefault="00871090" w:rsidP="00871090">
      <w:pPr>
        <w:pStyle w:val="ListParagraph"/>
        <w:numPr>
          <w:ilvl w:val="0"/>
          <w:numId w:val="12"/>
        </w:numPr>
        <w:spacing w:line="276" w:lineRule="auto"/>
        <w:ind w:left="360" w:hanging="360"/>
      </w:pPr>
      <w:r w:rsidRPr="004C3A81">
        <w:t>Written documentation (such as summaries for schools and legal repo</w:t>
      </w:r>
      <w:r w:rsidR="00E71037" w:rsidRPr="004C3A81">
        <w:t>rts) - $12.00 per 5 minutes</w:t>
      </w:r>
      <w:r w:rsidRPr="004C3A81">
        <w:t>.</w:t>
      </w:r>
    </w:p>
    <w:p w14:paraId="14DE4C07" w14:textId="77777777" w:rsidR="00871090" w:rsidRPr="004C3A81" w:rsidRDefault="00871090" w:rsidP="00871090">
      <w:pPr>
        <w:spacing w:line="276" w:lineRule="auto"/>
        <w:rPr>
          <w:iCs/>
        </w:rPr>
      </w:pPr>
    </w:p>
    <w:p w14:paraId="2F175F51" w14:textId="77777777" w:rsidR="00871090" w:rsidRPr="004C3A81" w:rsidRDefault="00871090" w:rsidP="00871090">
      <w:pPr>
        <w:spacing w:line="276" w:lineRule="auto"/>
        <w:rPr>
          <w:b/>
          <w:iCs/>
        </w:rPr>
      </w:pPr>
      <w:r w:rsidRPr="004C3A81">
        <w:rPr>
          <w:b/>
          <w:iCs/>
        </w:rPr>
        <w:t>Returned Checks</w:t>
      </w:r>
    </w:p>
    <w:p w14:paraId="2EB0834D" w14:textId="77777777" w:rsidR="00871090" w:rsidRPr="004C3A81" w:rsidRDefault="00871090" w:rsidP="00871090">
      <w:pPr>
        <w:pStyle w:val="ListParagraph"/>
        <w:numPr>
          <w:ilvl w:val="0"/>
          <w:numId w:val="10"/>
        </w:numPr>
        <w:spacing w:line="276" w:lineRule="auto"/>
        <w:ind w:left="360" w:hanging="324"/>
        <w:rPr>
          <w:iCs/>
        </w:rPr>
      </w:pPr>
      <w:r w:rsidRPr="004C3A81">
        <w:rPr>
          <w:iCs/>
        </w:rPr>
        <w:t xml:space="preserve">Checks returned for any reason will result in a </w:t>
      </w:r>
      <w:r w:rsidRPr="004C3A81">
        <w:t xml:space="preserve">$35.00 </w:t>
      </w:r>
      <w:r w:rsidRPr="004C3A81">
        <w:rPr>
          <w:iCs/>
        </w:rPr>
        <w:t xml:space="preserve">processing fee, in addition to the face value of the check.  The original fee plus the returned check fee must be paid prior to scheduling your next appointment. </w:t>
      </w:r>
    </w:p>
    <w:p w14:paraId="44A9ED23" w14:textId="77777777" w:rsidR="00871090" w:rsidRPr="004C3A81" w:rsidRDefault="00871090" w:rsidP="00871090">
      <w:pPr>
        <w:spacing w:line="276" w:lineRule="auto"/>
        <w:rPr>
          <w:iCs/>
        </w:rPr>
      </w:pPr>
    </w:p>
    <w:p w14:paraId="45FB36D6" w14:textId="77777777" w:rsidR="00871090" w:rsidRPr="004C3A81" w:rsidRDefault="00871090" w:rsidP="00871090">
      <w:pPr>
        <w:spacing w:line="276" w:lineRule="auto"/>
        <w:contextualSpacing/>
        <w:rPr>
          <w:b/>
          <w:iCs/>
        </w:rPr>
      </w:pPr>
      <w:r w:rsidRPr="004C3A81">
        <w:rPr>
          <w:b/>
          <w:iCs/>
        </w:rPr>
        <w:t>Legal: Deposition &amp; Testimonies</w:t>
      </w:r>
    </w:p>
    <w:p w14:paraId="51738D1A" w14:textId="27E2A672" w:rsidR="00871090" w:rsidRPr="004C3A81" w:rsidRDefault="00871090" w:rsidP="00871090">
      <w:pPr>
        <w:pStyle w:val="ListParagraph"/>
        <w:numPr>
          <w:ilvl w:val="0"/>
          <w:numId w:val="9"/>
        </w:numPr>
        <w:spacing w:line="276" w:lineRule="auto"/>
        <w:ind w:left="360" w:hanging="360"/>
        <w:rPr>
          <w:bCs/>
        </w:rPr>
      </w:pPr>
      <w:r w:rsidRPr="004C3A81">
        <w:rPr>
          <w:iCs/>
        </w:rPr>
        <w:t>Legal depositions are billed at $1</w:t>
      </w:r>
      <w:r w:rsidR="00A46D3A" w:rsidRPr="004C3A81">
        <w:rPr>
          <w:iCs/>
        </w:rPr>
        <w:t>75</w:t>
      </w:r>
      <w:r w:rsidRPr="004C3A81">
        <w:rPr>
          <w:iCs/>
        </w:rPr>
        <w:t xml:space="preserve">.00/hour with a </w:t>
      </w:r>
      <w:r w:rsidRPr="004C3A81">
        <w:rPr>
          <w:bCs/>
        </w:rPr>
        <w:t>$</w:t>
      </w:r>
      <w:r w:rsidR="00D74102" w:rsidRPr="004C3A81">
        <w:rPr>
          <w:bCs/>
        </w:rPr>
        <w:t>7</w:t>
      </w:r>
      <w:r w:rsidRPr="004C3A81">
        <w:rPr>
          <w:bCs/>
        </w:rPr>
        <w:t xml:space="preserve">00.00 minimum. </w:t>
      </w:r>
    </w:p>
    <w:p w14:paraId="58F904B9" w14:textId="4BEB59BF" w:rsidR="00871090" w:rsidRPr="004C3A81" w:rsidRDefault="00871090" w:rsidP="00871090">
      <w:pPr>
        <w:pStyle w:val="ListParagraph"/>
        <w:numPr>
          <w:ilvl w:val="0"/>
          <w:numId w:val="9"/>
        </w:numPr>
        <w:spacing w:line="276" w:lineRule="auto"/>
        <w:ind w:left="360" w:hanging="360"/>
        <w:rPr>
          <w:bCs/>
        </w:rPr>
      </w:pPr>
      <w:r w:rsidRPr="004C3A81">
        <w:rPr>
          <w:bCs/>
        </w:rPr>
        <w:t>Court appearances, with or without counselor testimony, are billed at $1</w:t>
      </w:r>
      <w:r w:rsidR="00E91B10" w:rsidRPr="004C3A81">
        <w:rPr>
          <w:bCs/>
        </w:rPr>
        <w:t>5</w:t>
      </w:r>
      <w:r w:rsidRPr="004C3A81">
        <w:rPr>
          <w:bCs/>
        </w:rPr>
        <w:t xml:space="preserve">00.00 per day. </w:t>
      </w:r>
    </w:p>
    <w:p w14:paraId="643704B9" w14:textId="77777777" w:rsidR="00871090" w:rsidRPr="004C3A81" w:rsidRDefault="00871090" w:rsidP="00871090">
      <w:pPr>
        <w:pStyle w:val="ListParagraph"/>
        <w:numPr>
          <w:ilvl w:val="0"/>
          <w:numId w:val="9"/>
        </w:numPr>
        <w:spacing w:line="276" w:lineRule="auto"/>
        <w:ind w:left="360" w:hanging="360"/>
        <w:rPr>
          <w:iCs/>
        </w:rPr>
      </w:pPr>
      <w:r w:rsidRPr="004C3A81">
        <w:rPr>
          <w:bCs/>
        </w:rPr>
        <w:t xml:space="preserve">All deposition and court appearance fees must be paid in full 30 days </w:t>
      </w:r>
      <w:r w:rsidRPr="004C3A81">
        <w:rPr>
          <w:bCs/>
          <w:u w:val="single"/>
        </w:rPr>
        <w:t>prior</w:t>
      </w:r>
      <w:r w:rsidRPr="004C3A81">
        <w:rPr>
          <w:bCs/>
        </w:rPr>
        <w:t xml:space="preserve"> to the scheduled deposition or trial, unless other arrangements have been made in writing. NOTE: The party requesting the deposition or court appearance is responsible for payment.</w:t>
      </w:r>
    </w:p>
    <w:p w14:paraId="2DBD0D0B" w14:textId="77777777" w:rsidR="0022101C" w:rsidRPr="004C3A81" w:rsidRDefault="0022101C" w:rsidP="0022101C">
      <w:pPr>
        <w:spacing w:line="276" w:lineRule="auto"/>
        <w:rPr>
          <w:iCs/>
        </w:rPr>
      </w:pPr>
    </w:p>
    <w:p w14:paraId="4F1CCF0E" w14:textId="79188B62" w:rsidR="00871090" w:rsidRPr="004C3A81" w:rsidRDefault="00871090" w:rsidP="00871090">
      <w:pPr>
        <w:spacing w:line="276" w:lineRule="auto"/>
      </w:pPr>
      <w:r w:rsidRPr="004C3A81">
        <w:t xml:space="preserve">By signing below, you indicate that you have read and understand the </w:t>
      </w:r>
      <w:r w:rsidRPr="004C3A81">
        <w:rPr>
          <w:b/>
        </w:rPr>
        <w:t xml:space="preserve">“Costs and Fees: Cash, Checks and Credit </w:t>
      </w:r>
      <w:proofErr w:type="spellStart"/>
      <w:proofErr w:type="gramStart"/>
      <w:r w:rsidRPr="004C3A81">
        <w:rPr>
          <w:b/>
        </w:rPr>
        <w:t>Cards”</w:t>
      </w:r>
      <w:r w:rsidRPr="004C3A81">
        <w:t>section</w:t>
      </w:r>
      <w:proofErr w:type="spellEnd"/>
      <w:proofErr w:type="gramEnd"/>
      <w:r w:rsidRPr="004C3A81">
        <w:t xml:space="preserve"> above. Your signature represents a binding agreement between </w:t>
      </w:r>
      <w:r w:rsidR="00446FA8" w:rsidRPr="004C3A81">
        <w:t>Safe Space</w:t>
      </w:r>
      <w:r w:rsidR="009A6CCE" w:rsidRPr="004C3A81">
        <w:t xml:space="preserve"> </w:t>
      </w:r>
      <w:proofErr w:type="spellStart"/>
      <w:proofErr w:type="gramStart"/>
      <w:r w:rsidR="009A6CCE" w:rsidRPr="004C3A81">
        <w:t>Counseling,PLLC</w:t>
      </w:r>
      <w:proofErr w:type="spellEnd"/>
      <w:proofErr w:type="gramEnd"/>
      <w:r w:rsidRPr="004C3A81">
        <w:t xml:space="preserve"> and the client or responsible party (in the case of a minor).</w:t>
      </w:r>
    </w:p>
    <w:p w14:paraId="1F403104" w14:textId="77777777" w:rsidR="00871090" w:rsidRPr="004C3A81" w:rsidRDefault="00871090" w:rsidP="00871090"/>
    <w:p w14:paraId="7CA533A0" w14:textId="77777777" w:rsidR="00871090" w:rsidRPr="004C3A81" w:rsidRDefault="00871090" w:rsidP="00871090">
      <w:pPr>
        <w:spacing w:line="276" w:lineRule="auto"/>
        <w:rPr>
          <w:u w:val="single"/>
        </w:rPr>
      </w:pP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p>
    <w:p w14:paraId="68BA84C6" w14:textId="77777777" w:rsidR="00871090" w:rsidRPr="004C3A81" w:rsidRDefault="00871090" w:rsidP="00871090">
      <w:pPr>
        <w:spacing w:line="276" w:lineRule="auto"/>
      </w:pPr>
      <w:r w:rsidRPr="004C3A81">
        <w:t xml:space="preserve">Printed </w:t>
      </w:r>
      <w:proofErr w:type="spellStart"/>
      <w:r w:rsidRPr="004C3A81">
        <w:t>Nameof</w:t>
      </w:r>
      <w:proofErr w:type="spellEnd"/>
      <w:r w:rsidRPr="004C3A81">
        <w:t xml:space="preserve"> Client</w:t>
      </w:r>
      <w:r w:rsidRPr="004C3A81">
        <w:tab/>
      </w:r>
      <w:r w:rsidRPr="004C3A81">
        <w:tab/>
      </w:r>
      <w:r w:rsidRPr="004C3A81">
        <w:tab/>
      </w:r>
      <w:r w:rsidRPr="004C3A81">
        <w:tab/>
        <w:t xml:space="preserve">Signature </w:t>
      </w:r>
      <w:r w:rsidRPr="004C3A81">
        <w:tab/>
      </w:r>
      <w:r w:rsidRPr="004C3A81">
        <w:tab/>
      </w:r>
      <w:r w:rsidRPr="004C3A81">
        <w:tab/>
      </w:r>
      <w:r w:rsidRPr="004C3A81">
        <w:tab/>
        <w:t xml:space="preserve"> Date Signed </w:t>
      </w:r>
    </w:p>
    <w:p w14:paraId="56847F50" w14:textId="77777777" w:rsidR="00871090" w:rsidRPr="004C3A81" w:rsidRDefault="00871090" w:rsidP="00871090">
      <w:pPr>
        <w:spacing w:line="276" w:lineRule="auto"/>
      </w:pPr>
    </w:p>
    <w:p w14:paraId="341502AB" w14:textId="77777777" w:rsidR="00871090" w:rsidRPr="004C3A81" w:rsidRDefault="00871090" w:rsidP="00871090">
      <w:pPr>
        <w:spacing w:line="276" w:lineRule="auto"/>
        <w:rPr>
          <w:u w:val="single"/>
        </w:rPr>
      </w:pP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p>
    <w:p w14:paraId="25143576" w14:textId="77777777" w:rsidR="00871090" w:rsidRPr="004C3A81" w:rsidRDefault="00871090" w:rsidP="00871090">
      <w:pPr>
        <w:spacing w:line="276" w:lineRule="auto"/>
      </w:pPr>
      <w:r w:rsidRPr="004C3A81">
        <w:t>Printed Name of Financially Responsible Party</w:t>
      </w:r>
      <w:r w:rsidRPr="004C3A81">
        <w:tab/>
        <w:t xml:space="preserve">Signature </w:t>
      </w:r>
      <w:r w:rsidRPr="004C3A81">
        <w:tab/>
      </w:r>
      <w:r w:rsidRPr="004C3A81">
        <w:tab/>
      </w:r>
      <w:r w:rsidRPr="004C3A81">
        <w:tab/>
      </w:r>
      <w:r w:rsidRPr="004C3A81">
        <w:tab/>
        <w:t xml:space="preserve"> Date Signed </w:t>
      </w:r>
    </w:p>
    <w:p w14:paraId="1353B375" w14:textId="77777777" w:rsidR="00E35641" w:rsidRPr="004C3A81" w:rsidRDefault="00E35641" w:rsidP="00871090">
      <w:pPr>
        <w:spacing w:line="276" w:lineRule="auto"/>
      </w:pPr>
    </w:p>
    <w:p w14:paraId="0D183CD7" w14:textId="77777777" w:rsidR="00E35641" w:rsidRPr="004C3A81" w:rsidRDefault="00E35641" w:rsidP="00E35641">
      <w:pPr>
        <w:spacing w:line="276" w:lineRule="auto"/>
        <w:rPr>
          <w:b/>
          <w:bCs/>
          <w:iCs/>
        </w:rPr>
      </w:pPr>
      <w:r w:rsidRPr="004C3A81">
        <w:rPr>
          <w:b/>
          <w:bCs/>
          <w:iCs/>
        </w:rPr>
        <w:br w:type="page"/>
      </w:r>
      <w:r w:rsidRPr="004C3A81">
        <w:rPr>
          <w:b/>
          <w:bCs/>
          <w:iCs/>
        </w:rPr>
        <w:lastRenderedPageBreak/>
        <w:t>Rescheduling, Cancellations</w:t>
      </w:r>
      <w:r w:rsidR="00226E3A" w:rsidRPr="004C3A81">
        <w:rPr>
          <w:b/>
          <w:bCs/>
          <w:iCs/>
        </w:rPr>
        <w:t>,</w:t>
      </w:r>
      <w:r w:rsidRPr="004C3A81">
        <w:rPr>
          <w:b/>
          <w:bCs/>
          <w:iCs/>
        </w:rPr>
        <w:t xml:space="preserve"> and Missed Appointments</w:t>
      </w:r>
    </w:p>
    <w:p w14:paraId="00010E61" w14:textId="77777777" w:rsidR="00587894" w:rsidRDefault="00C11A8D" w:rsidP="00587894">
      <w:pPr>
        <w:rPr>
          <w:bCs/>
          <w:iCs/>
        </w:rPr>
      </w:pPr>
      <w:r w:rsidRPr="004C3A81">
        <w:rPr>
          <w:b/>
          <w:bCs/>
          <w:iCs/>
        </w:rPr>
        <w:t xml:space="preserve">An appointment must be cancelled or rescheduled a minimum of 48 </w:t>
      </w:r>
      <w:proofErr w:type="spellStart"/>
      <w:r w:rsidRPr="004C3A81">
        <w:rPr>
          <w:b/>
          <w:bCs/>
          <w:iCs/>
        </w:rPr>
        <w:t>hours notice</w:t>
      </w:r>
      <w:proofErr w:type="spellEnd"/>
      <w:r w:rsidRPr="004C3A81">
        <w:rPr>
          <w:b/>
          <w:bCs/>
          <w:iCs/>
        </w:rPr>
        <w:t xml:space="preserve"> in order to avoid a no-show fee (i.e. if your session is at 10am on Wednesday, cancellation or rescheduling must take place by 10am on Monday).</w:t>
      </w:r>
      <w:r w:rsidRPr="004C3A81">
        <w:rPr>
          <w:bCs/>
          <w:iCs/>
        </w:rPr>
        <w:t xml:space="preserve">  </w:t>
      </w:r>
    </w:p>
    <w:p w14:paraId="4BFE1B61" w14:textId="6DC8C2BA" w:rsidR="00587894" w:rsidRPr="0029003E" w:rsidRDefault="00C11A8D" w:rsidP="00587894">
      <w:pPr>
        <w:pStyle w:val="ListParagraph"/>
        <w:numPr>
          <w:ilvl w:val="3"/>
          <w:numId w:val="24"/>
        </w:numPr>
        <w:ind w:left="720"/>
        <w:rPr>
          <w:b/>
        </w:rPr>
      </w:pPr>
      <w:r w:rsidRPr="00587894">
        <w:rPr>
          <w:bCs/>
          <w:iCs/>
        </w:rPr>
        <w:t xml:space="preserve">For sessions that are missed or cancelled with less than 48 </w:t>
      </w:r>
      <w:proofErr w:type="spellStart"/>
      <w:r w:rsidRPr="00587894">
        <w:rPr>
          <w:bCs/>
          <w:iCs/>
        </w:rPr>
        <w:t>hours notice</w:t>
      </w:r>
      <w:proofErr w:type="spellEnd"/>
      <w:r w:rsidRPr="00587894">
        <w:rPr>
          <w:bCs/>
          <w:iCs/>
        </w:rPr>
        <w:t>, client will be charged the cost of session.</w:t>
      </w:r>
      <w:r w:rsidRPr="00587894">
        <w:rPr>
          <w:iCs/>
        </w:rPr>
        <w:t xml:space="preserve">  </w:t>
      </w:r>
      <w:r w:rsidR="00587894" w:rsidRPr="00587894">
        <w:t xml:space="preserve">As part of my policies I keep a credit card on file in my secure online system for all clients. This credit card will be charged </w:t>
      </w:r>
      <w:r w:rsidR="0089283B">
        <w:t>the cost of session</w:t>
      </w:r>
      <w:r w:rsidR="000302FF">
        <w:t xml:space="preserve"> plus a processing fee</w:t>
      </w:r>
      <w:r w:rsidR="0089283B">
        <w:t xml:space="preserve"> on the day your appointment was missed. </w:t>
      </w:r>
      <w:r w:rsidR="000302FF">
        <w:t xml:space="preserve">If you prefer to pay </w:t>
      </w:r>
      <w:r w:rsidR="00A57230">
        <w:t xml:space="preserve">the late cancellation or no show fee by check or cash you must contact </w:t>
      </w:r>
      <w:r w:rsidR="00277C92">
        <w:t xml:space="preserve">the clinician by end of </w:t>
      </w:r>
      <w:r w:rsidR="00E50D9C">
        <w:t xml:space="preserve">business hours on the day of the session (you can find the business hours at the bottom of each web page </w:t>
      </w:r>
      <w:r w:rsidR="0029003E">
        <w:t xml:space="preserve">of </w:t>
      </w:r>
      <w:r w:rsidR="00E50D9C">
        <w:t>www.safespacetacoma.com</w:t>
      </w:r>
      <w:r w:rsidR="0029003E">
        <w:t>).</w:t>
      </w:r>
      <w:r w:rsidR="00A57230" w:rsidRPr="0029003E">
        <w:rPr>
          <w:b/>
        </w:rPr>
        <w:t>By signing this informed consent you agree to keep a current credit card on file and agree to be charged for your sessions and any late cancellations or no show appointments.</w:t>
      </w:r>
    </w:p>
    <w:p w14:paraId="53D46BF0" w14:textId="33ABB45E" w:rsidR="00C11A8D" w:rsidRPr="004C3A81" w:rsidRDefault="007354A6" w:rsidP="006334E8">
      <w:pPr>
        <w:pStyle w:val="ListParagraph"/>
        <w:numPr>
          <w:ilvl w:val="0"/>
          <w:numId w:val="24"/>
        </w:numPr>
        <w:rPr>
          <w:iCs/>
        </w:rPr>
      </w:pPr>
      <w:r>
        <w:rPr>
          <w:iCs/>
        </w:rPr>
        <w:t>Safe Space Counseling understands that emergencies happen</w:t>
      </w:r>
      <w:r w:rsidR="003E549A">
        <w:rPr>
          <w:iCs/>
        </w:rPr>
        <w:t xml:space="preserve"> and</w:t>
      </w:r>
      <w:r>
        <w:rPr>
          <w:iCs/>
        </w:rPr>
        <w:t xml:space="preserve"> reserves the right to decide what constitutes an emergency</w:t>
      </w:r>
      <w:r w:rsidR="003E549A">
        <w:rPr>
          <w:iCs/>
        </w:rPr>
        <w:t>. Safe Space Counseling</w:t>
      </w:r>
      <w:r>
        <w:rPr>
          <w:iCs/>
        </w:rPr>
        <w:t xml:space="preserve"> may </w:t>
      </w:r>
      <w:r w:rsidR="00512CE0">
        <w:rPr>
          <w:iCs/>
        </w:rPr>
        <w:t xml:space="preserve">wave the fee if the cancellation or </w:t>
      </w:r>
      <w:proofErr w:type="gramStart"/>
      <w:r w:rsidR="00512CE0">
        <w:rPr>
          <w:iCs/>
        </w:rPr>
        <w:t>no show</w:t>
      </w:r>
      <w:proofErr w:type="gramEnd"/>
      <w:r w:rsidR="00512CE0">
        <w:rPr>
          <w:iCs/>
        </w:rPr>
        <w:t xml:space="preserve"> reason falls into the</w:t>
      </w:r>
      <w:r w:rsidR="00635D59">
        <w:rPr>
          <w:iCs/>
        </w:rPr>
        <w:t xml:space="preserve"> classification of an emergency. Typically, Safe Space Counseling considers an emergency to be </w:t>
      </w:r>
      <w:r w:rsidR="00C11A8D" w:rsidRPr="004C3A81">
        <w:rPr>
          <w:iCs/>
        </w:rPr>
        <w:t xml:space="preserve">something that </w:t>
      </w:r>
      <w:r w:rsidR="00635D59">
        <w:rPr>
          <w:iCs/>
        </w:rPr>
        <w:t xml:space="preserve">occurs that </w:t>
      </w:r>
      <w:r w:rsidR="00C11A8D" w:rsidRPr="004C3A81">
        <w:rPr>
          <w:iCs/>
        </w:rPr>
        <w:t xml:space="preserve">is out of </w:t>
      </w:r>
      <w:r w:rsidR="00635D59">
        <w:rPr>
          <w:iCs/>
        </w:rPr>
        <w:t>the client’s</w:t>
      </w:r>
      <w:r w:rsidR="00C11A8D" w:rsidRPr="004C3A81">
        <w:rPr>
          <w:iCs/>
        </w:rPr>
        <w:t xml:space="preserve"> control.</w:t>
      </w:r>
    </w:p>
    <w:p w14:paraId="150B87EB" w14:textId="77777777" w:rsidR="00226E3A" w:rsidRPr="004C3A81" w:rsidRDefault="00226E3A" w:rsidP="00226E3A">
      <w:pPr>
        <w:spacing w:line="276" w:lineRule="auto"/>
        <w:rPr>
          <w:iCs/>
        </w:rPr>
      </w:pPr>
    </w:p>
    <w:p w14:paraId="7669F1F3" w14:textId="76C0E5FF" w:rsidR="00226E3A" w:rsidRPr="004C3A81" w:rsidRDefault="00226E3A" w:rsidP="00226E3A">
      <w:pPr>
        <w:spacing w:line="276" w:lineRule="auto"/>
      </w:pPr>
      <w:r w:rsidRPr="004C3A81">
        <w:t xml:space="preserve">By signing below, you indicate that you have read and understand the </w:t>
      </w:r>
      <w:r w:rsidRPr="004C3A81">
        <w:rPr>
          <w:b/>
        </w:rPr>
        <w:t>“Rescheduling, Cancellations, and Missed Appointments”</w:t>
      </w:r>
      <w:r w:rsidR="00D23B4C" w:rsidRPr="004C3A81">
        <w:rPr>
          <w:b/>
        </w:rPr>
        <w:t xml:space="preserve"> </w:t>
      </w:r>
      <w:r w:rsidRPr="004C3A81">
        <w:t xml:space="preserve">section above. Your signature represents a binding agreement between </w:t>
      </w:r>
      <w:r w:rsidR="00446FA8" w:rsidRPr="004C3A81">
        <w:t>Safe Space</w:t>
      </w:r>
      <w:r w:rsidRPr="004C3A81">
        <w:t xml:space="preserve"> Counseling,</w:t>
      </w:r>
      <w:r w:rsidR="00D23B4C" w:rsidRPr="004C3A81">
        <w:t xml:space="preserve"> </w:t>
      </w:r>
      <w:r w:rsidRPr="004C3A81">
        <w:t>PLLC and the client or responsible party (in the case of a minor).</w:t>
      </w:r>
    </w:p>
    <w:p w14:paraId="5973DE3A" w14:textId="77777777" w:rsidR="00226E3A" w:rsidRPr="004C3A81" w:rsidRDefault="00226E3A" w:rsidP="00226E3A">
      <w:pPr>
        <w:spacing w:line="276" w:lineRule="auto"/>
        <w:rPr>
          <w:iCs/>
        </w:rPr>
      </w:pPr>
    </w:p>
    <w:p w14:paraId="4D214716" w14:textId="77777777" w:rsidR="00E35641" w:rsidRPr="004C3A81" w:rsidRDefault="00E35641" w:rsidP="00E35641">
      <w:pPr>
        <w:spacing w:line="276" w:lineRule="auto"/>
        <w:rPr>
          <w:iCs/>
        </w:rPr>
      </w:pPr>
    </w:p>
    <w:p w14:paraId="10B1060A" w14:textId="77777777" w:rsidR="00E35641" w:rsidRPr="004C3A81" w:rsidRDefault="00E35641" w:rsidP="00E35641">
      <w:pPr>
        <w:spacing w:line="276" w:lineRule="auto"/>
        <w:rPr>
          <w:u w:val="single"/>
        </w:rPr>
      </w:pP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p>
    <w:p w14:paraId="72416873" w14:textId="77777777" w:rsidR="00E35641" w:rsidRPr="004C3A81" w:rsidRDefault="00E35641" w:rsidP="00E35641">
      <w:pPr>
        <w:spacing w:line="276" w:lineRule="auto"/>
      </w:pPr>
      <w:r w:rsidRPr="004C3A81">
        <w:t>Printed Name of Client</w:t>
      </w:r>
      <w:r w:rsidRPr="004C3A81">
        <w:tab/>
      </w:r>
      <w:r w:rsidRPr="004C3A81">
        <w:tab/>
      </w:r>
      <w:r w:rsidRPr="004C3A81">
        <w:tab/>
      </w:r>
      <w:r w:rsidRPr="004C3A81">
        <w:tab/>
        <w:t xml:space="preserve">Signature </w:t>
      </w:r>
      <w:r w:rsidRPr="004C3A81">
        <w:tab/>
      </w:r>
      <w:r w:rsidRPr="004C3A81">
        <w:tab/>
      </w:r>
      <w:r w:rsidRPr="004C3A81">
        <w:tab/>
      </w:r>
      <w:r w:rsidRPr="004C3A81">
        <w:tab/>
        <w:t xml:space="preserve"> Date Signed </w:t>
      </w:r>
    </w:p>
    <w:p w14:paraId="5250F42B" w14:textId="77777777" w:rsidR="00E35641" w:rsidRPr="004C3A81" w:rsidRDefault="00E35641" w:rsidP="00E35641">
      <w:pPr>
        <w:spacing w:line="276" w:lineRule="auto"/>
      </w:pPr>
    </w:p>
    <w:p w14:paraId="06B40126" w14:textId="77777777" w:rsidR="00E35641" w:rsidRPr="004C3A81" w:rsidRDefault="00E35641" w:rsidP="00E35641">
      <w:pPr>
        <w:spacing w:line="276" w:lineRule="auto"/>
        <w:rPr>
          <w:u w:val="single"/>
        </w:rPr>
      </w:pP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p>
    <w:p w14:paraId="429CB505" w14:textId="77777777" w:rsidR="00E35641" w:rsidRPr="004C3A81" w:rsidRDefault="00E35641" w:rsidP="00E35641">
      <w:pPr>
        <w:spacing w:line="276" w:lineRule="auto"/>
      </w:pPr>
      <w:r w:rsidRPr="004C3A81">
        <w:t>Printed Name of Financially Responsible Party</w:t>
      </w:r>
      <w:r w:rsidRPr="004C3A81">
        <w:tab/>
        <w:t xml:space="preserve">Signature </w:t>
      </w:r>
      <w:r w:rsidRPr="004C3A81">
        <w:tab/>
      </w:r>
      <w:r w:rsidRPr="004C3A81">
        <w:tab/>
      </w:r>
      <w:r w:rsidRPr="004C3A81">
        <w:tab/>
      </w:r>
      <w:r w:rsidRPr="004C3A81">
        <w:tab/>
        <w:t xml:space="preserve"> Date Signed </w:t>
      </w:r>
    </w:p>
    <w:p w14:paraId="10D94CB9" w14:textId="77777777" w:rsidR="00E35641" w:rsidRPr="004C3A81" w:rsidRDefault="00E35641" w:rsidP="00871090">
      <w:pPr>
        <w:rPr>
          <w:b/>
          <w:iCs/>
        </w:rPr>
      </w:pPr>
    </w:p>
    <w:p w14:paraId="7B6108C1" w14:textId="538E6681" w:rsidR="00871090" w:rsidRPr="004C3A81" w:rsidRDefault="00E35641" w:rsidP="00871090">
      <w:pPr>
        <w:rPr>
          <w:b/>
          <w:iCs/>
        </w:rPr>
      </w:pPr>
      <w:r w:rsidRPr="004C3A81">
        <w:rPr>
          <w:b/>
          <w:iCs/>
        </w:rPr>
        <w:br w:type="page"/>
      </w:r>
      <w:r w:rsidR="00871090" w:rsidRPr="004C3A81">
        <w:rPr>
          <w:b/>
          <w:iCs/>
        </w:rPr>
        <w:lastRenderedPageBreak/>
        <w:t xml:space="preserve">Costs and Fees: </w:t>
      </w:r>
      <w:r w:rsidR="00871090" w:rsidRPr="004C3A81">
        <w:rPr>
          <w:b/>
          <w:i/>
          <w:iCs/>
        </w:rPr>
        <w:t>Insurance</w:t>
      </w:r>
      <w:r w:rsidR="00C23D42">
        <w:rPr>
          <w:b/>
          <w:i/>
          <w:iCs/>
        </w:rPr>
        <w:t xml:space="preserve"> </w:t>
      </w:r>
      <w:r w:rsidR="00043111">
        <w:rPr>
          <w:b/>
          <w:i/>
          <w:iCs/>
        </w:rPr>
        <w:t>(</w:t>
      </w:r>
      <w:r w:rsidR="00C23D42">
        <w:rPr>
          <w:b/>
          <w:i/>
          <w:iCs/>
        </w:rPr>
        <w:t xml:space="preserve">both </w:t>
      </w:r>
      <w:r w:rsidR="00043111">
        <w:rPr>
          <w:b/>
          <w:i/>
          <w:iCs/>
        </w:rPr>
        <w:t>In-Network and Out-of-Network)</w:t>
      </w:r>
    </w:p>
    <w:p w14:paraId="5499D31E" w14:textId="77777777" w:rsidR="00871090" w:rsidRPr="004C3A81" w:rsidRDefault="00871090" w:rsidP="00871090">
      <w:pPr>
        <w:rPr>
          <w:b/>
          <w:iCs/>
        </w:rPr>
      </w:pPr>
    </w:p>
    <w:p w14:paraId="2C44FB3E" w14:textId="1C7EAE3F" w:rsidR="00871090" w:rsidRPr="004C3A81" w:rsidRDefault="006F3B3F" w:rsidP="00871090">
      <w:pPr>
        <w:spacing w:line="276" w:lineRule="auto"/>
        <w:rPr>
          <w:iCs/>
        </w:rPr>
      </w:pPr>
      <w:r>
        <w:rPr>
          <w:b/>
          <w:iCs/>
        </w:rPr>
        <w:t xml:space="preserve">In-Network </w:t>
      </w:r>
      <w:r w:rsidR="00871090" w:rsidRPr="004C3A81">
        <w:rPr>
          <w:b/>
          <w:iCs/>
        </w:rPr>
        <w:t>Insurance Billing</w:t>
      </w:r>
    </w:p>
    <w:p w14:paraId="6D674F17" w14:textId="45E0182D" w:rsidR="00871090" w:rsidRPr="004C3A81" w:rsidRDefault="00446FA8" w:rsidP="00871090">
      <w:pPr>
        <w:pStyle w:val="ListParagraph"/>
        <w:numPr>
          <w:ilvl w:val="0"/>
          <w:numId w:val="15"/>
        </w:numPr>
        <w:spacing w:line="276" w:lineRule="auto"/>
        <w:ind w:left="360" w:hanging="360"/>
        <w:rPr>
          <w:iCs/>
        </w:rPr>
      </w:pPr>
      <w:r w:rsidRPr="004C3A81">
        <w:rPr>
          <w:iCs/>
        </w:rPr>
        <w:t>Safe Space</w:t>
      </w:r>
      <w:r w:rsidR="00312DAD" w:rsidRPr="004C3A81">
        <w:rPr>
          <w:iCs/>
        </w:rPr>
        <w:t xml:space="preserve"> Counseling</w:t>
      </w:r>
      <w:r w:rsidR="00A97D4E">
        <w:rPr>
          <w:iCs/>
        </w:rPr>
        <w:t xml:space="preserve"> is only in network with Molina, Regence, Cigna, and Kaiser PPO plans. For these plans Safe Space Counseling</w:t>
      </w:r>
      <w:r w:rsidR="00871090" w:rsidRPr="004C3A81">
        <w:rPr>
          <w:iCs/>
        </w:rPr>
        <w:t xml:space="preserve"> will submit claims to your insurance company for intake, individual, or family counseling. Other counseling services will be charged as above. </w:t>
      </w:r>
    </w:p>
    <w:p w14:paraId="2F520FD4" w14:textId="77777777" w:rsidR="00871090" w:rsidRPr="004C3A81" w:rsidRDefault="00871090" w:rsidP="00871090">
      <w:pPr>
        <w:spacing w:line="276" w:lineRule="auto"/>
        <w:rPr>
          <w:iCs/>
        </w:rPr>
      </w:pPr>
    </w:p>
    <w:p w14:paraId="58234506" w14:textId="0C220524" w:rsidR="00464730" w:rsidRDefault="00043111" w:rsidP="00871090">
      <w:pPr>
        <w:spacing w:line="276" w:lineRule="auto"/>
        <w:rPr>
          <w:b/>
          <w:iCs/>
        </w:rPr>
      </w:pPr>
      <w:r>
        <w:rPr>
          <w:b/>
          <w:iCs/>
        </w:rPr>
        <w:t>Out-of-Network</w:t>
      </w:r>
    </w:p>
    <w:p w14:paraId="364D6F07" w14:textId="68855589" w:rsidR="00464730" w:rsidRPr="001748E1" w:rsidRDefault="00024193" w:rsidP="003974D0">
      <w:pPr>
        <w:pStyle w:val="ListParagraph"/>
        <w:numPr>
          <w:ilvl w:val="0"/>
          <w:numId w:val="25"/>
        </w:numPr>
        <w:spacing w:line="276" w:lineRule="auto"/>
        <w:ind w:left="450" w:hanging="450"/>
        <w:rPr>
          <w:b/>
          <w:iCs/>
        </w:rPr>
      </w:pPr>
      <w:r w:rsidRPr="001748E1">
        <w:rPr>
          <w:iCs/>
        </w:rPr>
        <w:t xml:space="preserve">Those </w:t>
      </w:r>
      <w:r w:rsidR="004C1EFB" w:rsidRPr="001748E1">
        <w:rPr>
          <w:iCs/>
        </w:rPr>
        <w:t xml:space="preserve">wanting to use their insurance but do not have Molina, Regence, Cigna, or Kaiser </w:t>
      </w:r>
      <w:r w:rsidR="0079222A" w:rsidRPr="001748E1">
        <w:rPr>
          <w:iCs/>
        </w:rPr>
        <w:t xml:space="preserve">insurance providers may possibly use their out of network benefits. Safe Space Counseling encourages clients to check with their insurance provider to find out if their </w:t>
      </w:r>
      <w:r w:rsidR="003A6A7B" w:rsidRPr="001748E1">
        <w:rPr>
          <w:iCs/>
        </w:rPr>
        <w:t xml:space="preserve">plan includes out of network benefits for mental health counselling. If you </w:t>
      </w:r>
      <w:proofErr w:type="gramStart"/>
      <w:r w:rsidR="003A6A7B" w:rsidRPr="001748E1">
        <w:rPr>
          <w:iCs/>
        </w:rPr>
        <w:t>are able to</w:t>
      </w:r>
      <w:proofErr w:type="gramEnd"/>
      <w:r w:rsidR="003A6A7B" w:rsidRPr="001748E1">
        <w:rPr>
          <w:iCs/>
        </w:rPr>
        <w:t xml:space="preserve"> be reimbursed through your out of network </w:t>
      </w:r>
      <w:r w:rsidR="0080152A" w:rsidRPr="001748E1">
        <w:rPr>
          <w:iCs/>
        </w:rPr>
        <w:t>benefits</w:t>
      </w:r>
      <w:r w:rsidR="0080152A">
        <w:rPr>
          <w:iCs/>
        </w:rPr>
        <w:t xml:space="preserve"> and want to do so</w:t>
      </w:r>
      <w:r w:rsidR="0080152A" w:rsidRPr="001748E1">
        <w:rPr>
          <w:iCs/>
        </w:rPr>
        <w:t>,</w:t>
      </w:r>
      <w:r w:rsidR="003A6A7B" w:rsidRPr="001748E1">
        <w:rPr>
          <w:iCs/>
        </w:rPr>
        <w:t xml:space="preserve"> please let </w:t>
      </w:r>
      <w:r w:rsidR="001748E1" w:rsidRPr="001748E1">
        <w:rPr>
          <w:iCs/>
        </w:rPr>
        <w:t xml:space="preserve">me know so I can provide you with a superbill to send to your insurance provider. </w:t>
      </w:r>
    </w:p>
    <w:p w14:paraId="6B31D27A" w14:textId="77777777" w:rsidR="001748E1" w:rsidRPr="001748E1" w:rsidRDefault="001748E1" w:rsidP="001748E1">
      <w:pPr>
        <w:pStyle w:val="ListParagraph"/>
        <w:spacing w:line="276" w:lineRule="auto"/>
        <w:ind w:left="450"/>
        <w:rPr>
          <w:b/>
          <w:iCs/>
        </w:rPr>
      </w:pPr>
    </w:p>
    <w:p w14:paraId="7A361632" w14:textId="5C1BEC84" w:rsidR="00871090" w:rsidRPr="004C3A81" w:rsidRDefault="00871090" w:rsidP="00871090">
      <w:pPr>
        <w:spacing w:line="276" w:lineRule="auto"/>
        <w:rPr>
          <w:b/>
          <w:iCs/>
        </w:rPr>
      </w:pPr>
      <w:r w:rsidRPr="004C3A81">
        <w:rPr>
          <w:b/>
          <w:iCs/>
        </w:rPr>
        <w:t>Missed or “No-Show” Appointment Charges</w:t>
      </w:r>
    </w:p>
    <w:p w14:paraId="07FE88BC" w14:textId="4A06C215" w:rsidR="00871090" w:rsidRPr="004C3A81" w:rsidRDefault="00871090" w:rsidP="00871090">
      <w:pPr>
        <w:pStyle w:val="ListParagraph"/>
        <w:numPr>
          <w:ilvl w:val="0"/>
          <w:numId w:val="22"/>
        </w:numPr>
        <w:spacing w:line="276" w:lineRule="auto"/>
        <w:ind w:left="360" w:hanging="360"/>
        <w:rPr>
          <w:iCs/>
        </w:rPr>
      </w:pPr>
      <w:r w:rsidRPr="004C3A81">
        <w:rPr>
          <w:iCs/>
        </w:rPr>
        <w:t xml:space="preserve">Most insurance companies DO NOT reimburse for missed appointments. </w:t>
      </w:r>
      <w:r w:rsidR="00446FA8" w:rsidRPr="004C3A81">
        <w:rPr>
          <w:iCs/>
        </w:rPr>
        <w:t>Safe Space</w:t>
      </w:r>
      <w:r w:rsidR="00312DAD" w:rsidRPr="004C3A81">
        <w:rPr>
          <w:iCs/>
        </w:rPr>
        <w:t xml:space="preserve"> Counseling</w:t>
      </w:r>
      <w:r w:rsidRPr="004C3A81">
        <w:rPr>
          <w:iCs/>
        </w:rPr>
        <w:t xml:space="preserve"> DOES NOT submit claims for this service to the insurance company. </w:t>
      </w:r>
      <w:r w:rsidR="007A6ECA" w:rsidRPr="004C3A81">
        <w:rPr>
          <w:iCs/>
        </w:rPr>
        <w:t xml:space="preserve">For all sessions that are not cancelled within </w:t>
      </w:r>
      <w:r w:rsidR="002233B1" w:rsidRPr="004C3A81">
        <w:rPr>
          <w:iCs/>
        </w:rPr>
        <w:t>48</w:t>
      </w:r>
      <w:r w:rsidR="007A6ECA" w:rsidRPr="004C3A81">
        <w:rPr>
          <w:iCs/>
        </w:rPr>
        <w:t xml:space="preserve"> hours of the start of the scheduled session,</w:t>
      </w:r>
      <w:r w:rsidR="00097DF8" w:rsidRPr="004C3A81">
        <w:rPr>
          <w:iCs/>
        </w:rPr>
        <w:t xml:space="preserve"> the client will be charged</w:t>
      </w:r>
      <w:r w:rsidR="00004945" w:rsidRPr="004C3A81">
        <w:rPr>
          <w:iCs/>
        </w:rPr>
        <w:t xml:space="preserve"> </w:t>
      </w:r>
      <w:r w:rsidR="00F54735" w:rsidRPr="004C3A81">
        <w:rPr>
          <w:iCs/>
        </w:rPr>
        <w:t>the cost of session</w:t>
      </w:r>
      <w:r w:rsidR="00097DF8" w:rsidRPr="004C3A81">
        <w:rPr>
          <w:iCs/>
        </w:rPr>
        <w:t xml:space="preserve">. </w:t>
      </w:r>
      <w:r w:rsidRPr="004C3A81">
        <w:rPr>
          <w:iCs/>
        </w:rPr>
        <w:t xml:space="preserve">This </w:t>
      </w:r>
      <w:r w:rsidR="00312DAD" w:rsidRPr="004C3A81">
        <w:rPr>
          <w:iCs/>
        </w:rPr>
        <w:t>session</w:t>
      </w:r>
      <w:r w:rsidRPr="004C3A81">
        <w:rPr>
          <w:iCs/>
        </w:rPr>
        <w:t xml:space="preserve"> charge is the responsibility of the client or guardian (in the case of a minor) and must be paid in full before future appointments will be scheduled. </w:t>
      </w:r>
    </w:p>
    <w:p w14:paraId="4AD03E7B" w14:textId="77777777" w:rsidR="00871090" w:rsidRPr="004C3A81" w:rsidRDefault="00871090" w:rsidP="00871090">
      <w:pPr>
        <w:spacing w:line="276" w:lineRule="auto"/>
        <w:rPr>
          <w:b/>
          <w:iCs/>
        </w:rPr>
      </w:pPr>
    </w:p>
    <w:p w14:paraId="31F9D8A4" w14:textId="77777777" w:rsidR="00871090" w:rsidRPr="004C3A81" w:rsidRDefault="00871090" w:rsidP="00871090">
      <w:pPr>
        <w:spacing w:line="276" w:lineRule="auto"/>
        <w:rPr>
          <w:b/>
          <w:iCs/>
        </w:rPr>
      </w:pPr>
      <w:r w:rsidRPr="004C3A81">
        <w:rPr>
          <w:b/>
          <w:iCs/>
        </w:rPr>
        <w:t>Documentation and Phone Calls</w:t>
      </w:r>
    </w:p>
    <w:p w14:paraId="58F8CAE4" w14:textId="27E6BE13" w:rsidR="00871090" w:rsidRPr="004C3A81" w:rsidRDefault="00871090" w:rsidP="00871090">
      <w:pPr>
        <w:pStyle w:val="ListParagraph"/>
        <w:numPr>
          <w:ilvl w:val="0"/>
          <w:numId w:val="22"/>
        </w:numPr>
        <w:spacing w:line="276" w:lineRule="auto"/>
        <w:ind w:left="360" w:hanging="360"/>
        <w:rPr>
          <w:iCs/>
        </w:rPr>
      </w:pPr>
      <w:r w:rsidRPr="004C3A81">
        <w:rPr>
          <w:iCs/>
        </w:rPr>
        <w:t xml:space="preserve">Most insurance companies DO NOT reimburse for written materials or phone calls. </w:t>
      </w:r>
      <w:r w:rsidR="00446FA8" w:rsidRPr="004C3A81">
        <w:rPr>
          <w:iCs/>
        </w:rPr>
        <w:t>Safe Space</w:t>
      </w:r>
      <w:r w:rsidR="00312DAD" w:rsidRPr="004C3A81">
        <w:rPr>
          <w:iCs/>
        </w:rPr>
        <w:t xml:space="preserve"> Counseling</w:t>
      </w:r>
      <w:r w:rsidRPr="004C3A81">
        <w:rPr>
          <w:iCs/>
        </w:rPr>
        <w:t xml:space="preserve"> DOES NOT submit claims for this service to the insurance company. The client or guardian (in the case of a minor) is responsible for full payment at the time of service; see rates above.</w:t>
      </w:r>
    </w:p>
    <w:p w14:paraId="5B8C7953" w14:textId="77777777" w:rsidR="00871090" w:rsidRPr="004C3A81" w:rsidRDefault="00871090" w:rsidP="00871090">
      <w:pPr>
        <w:spacing w:line="276" w:lineRule="auto"/>
        <w:rPr>
          <w:iCs/>
        </w:rPr>
      </w:pPr>
    </w:p>
    <w:p w14:paraId="37173F97" w14:textId="77777777" w:rsidR="00871090" w:rsidRPr="004C3A81" w:rsidRDefault="00871090" w:rsidP="00871090">
      <w:pPr>
        <w:spacing w:line="276" w:lineRule="auto"/>
        <w:rPr>
          <w:b/>
          <w:iCs/>
        </w:rPr>
      </w:pPr>
      <w:r w:rsidRPr="004C3A81">
        <w:rPr>
          <w:b/>
          <w:iCs/>
        </w:rPr>
        <w:t>Deposition and Testimony</w:t>
      </w:r>
    </w:p>
    <w:p w14:paraId="11EF66EA" w14:textId="2F760DBD" w:rsidR="00871090" w:rsidRPr="004C3A81" w:rsidRDefault="00871090" w:rsidP="00871090">
      <w:pPr>
        <w:pStyle w:val="ListParagraph"/>
        <w:numPr>
          <w:ilvl w:val="0"/>
          <w:numId w:val="20"/>
        </w:numPr>
        <w:spacing w:line="276" w:lineRule="auto"/>
        <w:ind w:left="360" w:hanging="360"/>
        <w:rPr>
          <w:iCs/>
        </w:rPr>
      </w:pPr>
      <w:r w:rsidRPr="004C3A81">
        <w:rPr>
          <w:iCs/>
        </w:rPr>
        <w:t xml:space="preserve">Most insurance companies DO NOT reimburse for legal costs. </w:t>
      </w:r>
      <w:r w:rsidR="00446FA8" w:rsidRPr="004C3A81">
        <w:rPr>
          <w:iCs/>
        </w:rPr>
        <w:t>Safe Space</w:t>
      </w:r>
      <w:r w:rsidR="00312DAD" w:rsidRPr="004C3A81">
        <w:rPr>
          <w:iCs/>
        </w:rPr>
        <w:t xml:space="preserve"> Counseling</w:t>
      </w:r>
      <w:r w:rsidRPr="004C3A81">
        <w:rPr>
          <w:iCs/>
        </w:rPr>
        <w:t xml:space="preserve"> DOES NOT submit claims for this service to the insurance company. The client or guardian (in the case of a minor) is responsible for full payment at time of service; see rates above.</w:t>
      </w:r>
    </w:p>
    <w:p w14:paraId="284BD76E" w14:textId="77777777" w:rsidR="00871090" w:rsidRPr="004C3A81" w:rsidRDefault="00871090" w:rsidP="00871090">
      <w:pPr>
        <w:spacing w:line="276" w:lineRule="auto"/>
        <w:rPr>
          <w:iCs/>
        </w:rPr>
      </w:pPr>
    </w:p>
    <w:p w14:paraId="00946830" w14:textId="77777777" w:rsidR="00871090" w:rsidRPr="004C3A81" w:rsidRDefault="00871090" w:rsidP="00871090">
      <w:pPr>
        <w:jc w:val="both"/>
        <w:rPr>
          <w:b/>
          <w:iCs/>
        </w:rPr>
      </w:pPr>
      <w:r w:rsidRPr="004C3A81">
        <w:rPr>
          <w:b/>
          <w:iCs/>
        </w:rPr>
        <w:t>Release and Assignment</w:t>
      </w:r>
    </w:p>
    <w:p w14:paraId="586DA904" w14:textId="187D78A2" w:rsidR="00871090" w:rsidRPr="004C3A81" w:rsidRDefault="00871090" w:rsidP="00871090">
      <w:pPr>
        <w:jc w:val="both"/>
        <w:rPr>
          <w:iCs/>
        </w:rPr>
      </w:pPr>
      <w:r w:rsidRPr="004C3A81">
        <w:rPr>
          <w:iCs/>
        </w:rPr>
        <w:t xml:space="preserve">I hereby authorize </w:t>
      </w:r>
      <w:r w:rsidR="00446FA8" w:rsidRPr="004C3A81">
        <w:rPr>
          <w:iCs/>
        </w:rPr>
        <w:t>Safe Space</w:t>
      </w:r>
      <w:r w:rsidR="00312DAD" w:rsidRPr="004C3A81">
        <w:rPr>
          <w:iCs/>
        </w:rPr>
        <w:t xml:space="preserve"> Counseling</w:t>
      </w:r>
      <w:r w:rsidRPr="004C3A81">
        <w:rPr>
          <w:iCs/>
        </w:rPr>
        <w:t xml:space="preserve"> and/or my insurance company to release any information required for processing my insurance claims.  I authorize my insurance benefits to be paid directly to </w:t>
      </w:r>
      <w:r w:rsidR="00446FA8" w:rsidRPr="004C3A81">
        <w:rPr>
          <w:iCs/>
        </w:rPr>
        <w:t>Safe Space</w:t>
      </w:r>
      <w:r w:rsidR="00312DAD" w:rsidRPr="004C3A81">
        <w:rPr>
          <w:iCs/>
        </w:rPr>
        <w:t xml:space="preserve"> Counseling</w:t>
      </w:r>
      <w:r w:rsidRPr="004C3A81">
        <w:rPr>
          <w:iCs/>
        </w:rPr>
        <w:t xml:space="preserve">. </w:t>
      </w:r>
    </w:p>
    <w:p w14:paraId="01F9E569" w14:textId="77777777" w:rsidR="00871090" w:rsidRPr="004C3A81" w:rsidRDefault="00871090" w:rsidP="00871090">
      <w:pPr>
        <w:ind w:left="360" w:hanging="360"/>
        <w:jc w:val="both"/>
        <w:rPr>
          <w:iCs/>
        </w:rPr>
      </w:pPr>
    </w:p>
    <w:p w14:paraId="6AE29BBF" w14:textId="59AB2795" w:rsidR="00871090" w:rsidRPr="004C3A81" w:rsidRDefault="00871090" w:rsidP="00871090">
      <w:pPr>
        <w:pStyle w:val="ListParagraph"/>
        <w:spacing w:line="276" w:lineRule="auto"/>
        <w:ind w:left="0"/>
        <w:rPr>
          <w:b/>
          <w:iCs/>
        </w:rPr>
      </w:pPr>
      <w:r w:rsidRPr="004C3A81">
        <w:rPr>
          <w:b/>
          <w:iCs/>
        </w:rPr>
        <w:t xml:space="preserve">The agreement of the client’s insurance company to pay the medical claim is a contract between the client and his/her carrier. The account with </w:t>
      </w:r>
      <w:r w:rsidR="00446FA8" w:rsidRPr="004C3A81">
        <w:rPr>
          <w:b/>
          <w:iCs/>
        </w:rPr>
        <w:t>Safe Space</w:t>
      </w:r>
      <w:r w:rsidR="00312DAD" w:rsidRPr="004C3A81">
        <w:rPr>
          <w:b/>
          <w:iCs/>
        </w:rPr>
        <w:t xml:space="preserve"> Counseling</w:t>
      </w:r>
      <w:r w:rsidRPr="004C3A81">
        <w:rPr>
          <w:b/>
          <w:iCs/>
        </w:rPr>
        <w:t xml:space="preserve"> remains the client’s responsibility.  If the insurance company does not pay, the client, or financially </w:t>
      </w:r>
      <w:r w:rsidRPr="004C3A81">
        <w:rPr>
          <w:b/>
          <w:iCs/>
        </w:rPr>
        <w:lastRenderedPageBreak/>
        <w:t xml:space="preserve">responsible party, is responsible for paying the balance. Balances more than 60 days old will be referred to collection. If an account is sent to collections, the account holder will incur an additional </w:t>
      </w:r>
      <w:r w:rsidRPr="004C3A81">
        <w:rPr>
          <w:b/>
          <w:bCs/>
          <w:iCs/>
        </w:rPr>
        <w:t xml:space="preserve">$75.00 </w:t>
      </w:r>
      <w:r w:rsidRPr="004C3A81">
        <w:rPr>
          <w:b/>
          <w:iCs/>
        </w:rPr>
        <w:t>fee to cover clerical and processing costs.</w:t>
      </w:r>
    </w:p>
    <w:p w14:paraId="127DEDD8" w14:textId="77777777" w:rsidR="00871090" w:rsidRPr="004C3A81" w:rsidRDefault="00871090" w:rsidP="00871090">
      <w:pPr>
        <w:spacing w:after="200" w:line="276" w:lineRule="auto"/>
        <w:contextualSpacing/>
        <w:rPr>
          <w:iCs/>
        </w:rPr>
      </w:pPr>
    </w:p>
    <w:p w14:paraId="041A40D4" w14:textId="77777777" w:rsidR="00871090" w:rsidRPr="004C3A81" w:rsidRDefault="00871090" w:rsidP="00871090">
      <w:pPr>
        <w:spacing w:line="276" w:lineRule="auto"/>
      </w:pPr>
    </w:p>
    <w:p w14:paraId="7E35B1D2" w14:textId="77777777" w:rsidR="00871090" w:rsidRPr="004C3A81" w:rsidRDefault="00871090" w:rsidP="00871090">
      <w:pPr>
        <w:spacing w:line="276" w:lineRule="auto"/>
        <w:rPr>
          <w:u w:val="single"/>
        </w:rPr>
      </w:pP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p>
    <w:p w14:paraId="6CF3B6F4" w14:textId="77777777" w:rsidR="00871090" w:rsidRPr="004C3A81" w:rsidRDefault="00871090" w:rsidP="00871090">
      <w:pPr>
        <w:spacing w:line="276" w:lineRule="auto"/>
      </w:pPr>
      <w:r w:rsidRPr="004C3A81">
        <w:t>Printed Name of Financially Responsible Party</w:t>
      </w:r>
      <w:r w:rsidRPr="004C3A81">
        <w:tab/>
        <w:t xml:space="preserve">Signature </w:t>
      </w:r>
      <w:r w:rsidRPr="004C3A81">
        <w:tab/>
      </w:r>
      <w:r w:rsidRPr="004C3A81">
        <w:tab/>
      </w:r>
      <w:r w:rsidRPr="004C3A81">
        <w:tab/>
      </w:r>
      <w:r w:rsidRPr="004C3A81">
        <w:tab/>
        <w:t xml:space="preserve"> Date Signed </w:t>
      </w:r>
    </w:p>
    <w:p w14:paraId="5CBE9D9C" w14:textId="77777777" w:rsidR="00871090" w:rsidRPr="004C3A81" w:rsidRDefault="00871090" w:rsidP="00871090">
      <w:pPr>
        <w:spacing w:line="276" w:lineRule="auto"/>
      </w:pPr>
    </w:p>
    <w:p w14:paraId="6CB9C3D2" w14:textId="77777777" w:rsidR="00F21B37" w:rsidRDefault="00F21B37" w:rsidP="00F21B37">
      <w:r>
        <w:rPr>
          <w:b/>
          <w:sz w:val="20"/>
          <w:szCs w:val="20"/>
          <w:u w:val="single"/>
        </w:rPr>
        <w:t>Notice of Privacy Practices (Only needed if HIPAA Covered Entity)</w:t>
      </w:r>
    </w:p>
    <w:p w14:paraId="2D9A4035" w14:textId="7CA14F54" w:rsidR="00F21B37" w:rsidRDefault="00F21B37" w:rsidP="00F21B37">
      <w:r>
        <w:rPr>
          <w:sz w:val="20"/>
          <w:szCs w:val="20"/>
        </w:rPr>
        <w:t xml:space="preserve">For the Office of Safe Space Counseling </w:t>
      </w:r>
    </w:p>
    <w:p w14:paraId="119E00E8" w14:textId="77777777" w:rsidR="00F21B37" w:rsidRDefault="00F21B37" w:rsidP="00F21B37">
      <w:r>
        <w:rPr>
          <w:sz w:val="20"/>
          <w:szCs w:val="20"/>
        </w:rPr>
        <w:t xml:space="preserve"> </w:t>
      </w:r>
    </w:p>
    <w:p w14:paraId="75957AFA" w14:textId="77777777" w:rsidR="00F21B37" w:rsidRDefault="00F21B37" w:rsidP="00F21B37">
      <w:r>
        <w:rPr>
          <w:sz w:val="20"/>
          <w:szCs w:val="20"/>
        </w:rPr>
        <w:t>I.  THIS NOTICE DESCRIBES HOW MEDICAL INFORMATION ABOUT YOU MAY BE USED AND DISCLOSED AND HOW YOU CAN GET ACCESS TO THIS INFORMATION.  PLEASE REVIEW IT CAREFULLY.</w:t>
      </w:r>
    </w:p>
    <w:p w14:paraId="029BB997" w14:textId="77777777" w:rsidR="00F21B37" w:rsidRDefault="00F21B37" w:rsidP="00F21B37">
      <w:r>
        <w:rPr>
          <w:sz w:val="20"/>
          <w:szCs w:val="20"/>
        </w:rPr>
        <w:t xml:space="preserve"> </w:t>
      </w:r>
    </w:p>
    <w:p w14:paraId="2B2B9792" w14:textId="77777777" w:rsidR="00F21B37" w:rsidRDefault="00F21B37" w:rsidP="00F21B37">
      <w:r>
        <w:rPr>
          <w:sz w:val="20"/>
          <w:szCs w:val="20"/>
        </w:rPr>
        <w:t>II.  I HAVE A LEGAL DUTY TO SAFEGUARD YOUR PROTECTED HEALTH INFORMATION (PHI)</w:t>
      </w:r>
    </w:p>
    <w:p w14:paraId="42627AFB" w14:textId="77777777" w:rsidR="00F21B37" w:rsidRDefault="00F21B37" w:rsidP="00F21B37">
      <w:r>
        <w:rPr>
          <w:sz w:val="20"/>
          <w:szCs w:val="20"/>
        </w:rPr>
        <w:t xml:space="preserve">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your PHI than is necessary to accomplish the purpose for which the use or disclosure is made.  And, I am legally required to follow the privacy practices described in this Notice. </w:t>
      </w:r>
    </w:p>
    <w:p w14:paraId="5714CFD7" w14:textId="77777777" w:rsidR="00F21B37" w:rsidRDefault="00F21B37" w:rsidP="00F21B37">
      <w:r>
        <w:rPr>
          <w:sz w:val="20"/>
          <w:szCs w:val="20"/>
        </w:rPr>
        <w:t xml:space="preserve">However, I reserve the right to change the terms of this Notice and my privacy policies at any time.  Any changes will apply to PHI on file with me already.  Before I make any important changes to my policies, I will promptly change this Notice and post a new copy of it in my office.  You can also, request a copy of this Notice from me, or you can view a copy of it in my office. </w:t>
      </w:r>
    </w:p>
    <w:p w14:paraId="54765115" w14:textId="77777777" w:rsidR="00F21B37" w:rsidRDefault="00F21B37" w:rsidP="00F21B37">
      <w:r>
        <w:rPr>
          <w:sz w:val="20"/>
          <w:szCs w:val="20"/>
        </w:rPr>
        <w:t xml:space="preserve"> </w:t>
      </w:r>
    </w:p>
    <w:p w14:paraId="5A1174A2" w14:textId="77777777" w:rsidR="00F21B37" w:rsidRDefault="00F21B37" w:rsidP="00F21B37">
      <w:r>
        <w:rPr>
          <w:sz w:val="20"/>
          <w:szCs w:val="20"/>
        </w:rPr>
        <w:t>III.  HOW I MAY USE AND DISCLOSE YOUR PHI</w:t>
      </w:r>
    </w:p>
    <w:p w14:paraId="6AB45B2B" w14:textId="77777777" w:rsidR="00F21B37" w:rsidRDefault="00F21B37" w:rsidP="00F21B37">
      <w:r>
        <w:rPr>
          <w:sz w:val="20"/>
          <w:szCs w:val="20"/>
        </w:rPr>
        <w:t xml:space="preserve">I will use and disclose your PHI for many different reasons.  For some of these uses or disclosures, I will need your prior authorization; for other, however, I do not.  Listed below are the different categories of my uses and disclosures along with some examples of each category. </w:t>
      </w:r>
    </w:p>
    <w:p w14:paraId="241A652D" w14:textId="77777777" w:rsidR="00F21B37" w:rsidRDefault="00F21B37" w:rsidP="00F21B37">
      <w:pPr>
        <w:numPr>
          <w:ilvl w:val="0"/>
          <w:numId w:val="26"/>
        </w:numPr>
        <w:spacing w:line="276" w:lineRule="auto"/>
        <w:ind w:hanging="360"/>
        <w:contextualSpacing/>
      </w:pPr>
      <w:r>
        <w:rPr>
          <w:sz w:val="20"/>
          <w:szCs w:val="20"/>
        </w:rPr>
        <w:t xml:space="preserve">Uses and Disclosures Relating to Treatment, Payment, or Health Care Operation Do Not Require Your Prior Written Consent.  I can use and disclose your PHI without your consent for the following reasons: </w:t>
      </w:r>
    </w:p>
    <w:p w14:paraId="23A8400C" w14:textId="77777777" w:rsidR="00F21B37" w:rsidRDefault="00F21B37" w:rsidP="00F21B37">
      <w:pPr>
        <w:numPr>
          <w:ilvl w:val="1"/>
          <w:numId w:val="26"/>
        </w:numPr>
        <w:spacing w:line="276" w:lineRule="auto"/>
        <w:ind w:hanging="360"/>
        <w:contextualSpacing/>
      </w:pPr>
      <w:r>
        <w:rPr>
          <w:sz w:val="20"/>
          <w:szCs w:val="20"/>
        </w:rPr>
        <w:t>For treatment.  I can disclose your PHI to physicians, psychiatrists, psychologists, and other licensed health care providers who provide you with health care services or are involved in your care.  For example, if you’re being treated by a psychiatrist, I can disclose your PHI to you psychiatrist in order to coordinate your care.</w:t>
      </w:r>
    </w:p>
    <w:p w14:paraId="08ADD7E4" w14:textId="77777777" w:rsidR="00F21B37" w:rsidRDefault="00F21B37" w:rsidP="00F21B37">
      <w:pPr>
        <w:numPr>
          <w:ilvl w:val="1"/>
          <w:numId w:val="26"/>
        </w:numPr>
        <w:spacing w:line="276" w:lineRule="auto"/>
        <w:ind w:hanging="360"/>
        <w:contextualSpacing/>
      </w:pPr>
      <w:r>
        <w:rPr>
          <w:sz w:val="20"/>
          <w:szCs w:val="20"/>
        </w:rPr>
        <w:t>To obtain payment for treatment.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w:t>
      </w:r>
    </w:p>
    <w:p w14:paraId="103FFCE7" w14:textId="77777777" w:rsidR="00F21B37" w:rsidRDefault="00F21B37" w:rsidP="00F21B37">
      <w:pPr>
        <w:numPr>
          <w:ilvl w:val="1"/>
          <w:numId w:val="26"/>
        </w:numPr>
        <w:spacing w:line="276" w:lineRule="auto"/>
        <w:ind w:hanging="360"/>
        <w:contextualSpacing/>
      </w:pPr>
      <w:r>
        <w:rPr>
          <w:sz w:val="20"/>
          <w:szCs w:val="20"/>
        </w:rPr>
        <w:t>For health care operations.  I can disclosure your PHI to operate my practice.  For example, I might use your PHI to evaluate the quality of health care services that you received or to evaluate the performance of the health care professional who provided such services to you.  I may also provide your PHI to our accountants, attorneys, consultants, and others to make sure I’m complying with applicable laws.</w:t>
      </w:r>
    </w:p>
    <w:p w14:paraId="01D5F0CE" w14:textId="77777777" w:rsidR="00F21B37" w:rsidRDefault="00F21B37" w:rsidP="00F21B37">
      <w:pPr>
        <w:numPr>
          <w:ilvl w:val="1"/>
          <w:numId w:val="26"/>
        </w:numPr>
        <w:spacing w:line="276" w:lineRule="auto"/>
        <w:ind w:hanging="360"/>
        <w:contextualSpacing/>
      </w:pPr>
      <w:r>
        <w:rPr>
          <w:sz w:val="20"/>
          <w:szCs w:val="20"/>
        </w:rPr>
        <w:lastRenderedPageBreak/>
        <w:t xml:space="preserve">Other disclosure.  I may also disclose your PHI to others without your consent in certain situations.  For example, your consent isn’t required if you need emergency treatment, as long as I try to get your consent but you are unable to communicate with me (for example, if you are unconscious or in severe pain) and I think that you would consent to such treatment if you were able to do so. </w:t>
      </w:r>
    </w:p>
    <w:p w14:paraId="0783BBDF" w14:textId="77777777" w:rsidR="00F21B37" w:rsidRDefault="00F21B37" w:rsidP="00F21B37">
      <w:pPr>
        <w:numPr>
          <w:ilvl w:val="0"/>
          <w:numId w:val="26"/>
        </w:numPr>
        <w:spacing w:line="276" w:lineRule="auto"/>
        <w:ind w:hanging="360"/>
        <w:contextualSpacing/>
      </w:pPr>
      <w:r>
        <w:rPr>
          <w:sz w:val="20"/>
          <w:szCs w:val="20"/>
        </w:rPr>
        <w:t xml:space="preserve">Certain Uses and Disclosures Do Not Require Your Consent.  I can use your PHI without your consent or authorization for the following reasons: </w:t>
      </w:r>
    </w:p>
    <w:p w14:paraId="63CB13DB" w14:textId="77777777" w:rsidR="00F21B37" w:rsidRDefault="00F21B37" w:rsidP="00F21B37">
      <w:pPr>
        <w:numPr>
          <w:ilvl w:val="1"/>
          <w:numId w:val="26"/>
        </w:numPr>
        <w:spacing w:line="276" w:lineRule="auto"/>
        <w:ind w:hanging="360"/>
        <w:contextualSpacing/>
      </w:pPr>
      <w:r>
        <w:rPr>
          <w:sz w:val="20"/>
          <w:szCs w:val="20"/>
        </w:rPr>
        <w:t>When disclosure is required by federal, state or local law; judicial or administrative proceedings; or law enforcement.  For example, I may make a disclosure to applicable officials when a law requires me to report information to government agencies and law enforcement personnel about victims of abuse or neglect; or when ordered in a judicial or administrative proceeding.</w:t>
      </w:r>
    </w:p>
    <w:p w14:paraId="00C5B216" w14:textId="77777777" w:rsidR="00F21B37" w:rsidRDefault="00F21B37" w:rsidP="00F21B37">
      <w:pPr>
        <w:numPr>
          <w:ilvl w:val="1"/>
          <w:numId w:val="26"/>
        </w:numPr>
        <w:spacing w:line="276" w:lineRule="auto"/>
        <w:ind w:hanging="360"/>
        <w:contextualSpacing/>
      </w:pPr>
      <w:r>
        <w:rPr>
          <w:sz w:val="20"/>
          <w:szCs w:val="20"/>
        </w:rPr>
        <w:t>For public health activities.  For example, I may have to report information about you to the county coroner.</w:t>
      </w:r>
    </w:p>
    <w:p w14:paraId="3B4DB203" w14:textId="77777777" w:rsidR="00F21B37" w:rsidRDefault="00F21B37" w:rsidP="00F21B37">
      <w:pPr>
        <w:numPr>
          <w:ilvl w:val="1"/>
          <w:numId w:val="26"/>
        </w:numPr>
        <w:spacing w:line="276" w:lineRule="auto"/>
        <w:ind w:hanging="360"/>
        <w:contextualSpacing/>
      </w:pPr>
      <w:r>
        <w:rPr>
          <w:sz w:val="20"/>
          <w:szCs w:val="20"/>
        </w:rPr>
        <w:t xml:space="preserve">For health oversight activities.  For example, I may have to provide information to assist the government when it </w:t>
      </w:r>
      <w:proofErr w:type="gramStart"/>
      <w:r>
        <w:rPr>
          <w:sz w:val="20"/>
          <w:szCs w:val="20"/>
        </w:rPr>
        <w:t>conducts  an</w:t>
      </w:r>
      <w:proofErr w:type="gramEnd"/>
      <w:r>
        <w:rPr>
          <w:sz w:val="20"/>
          <w:szCs w:val="20"/>
        </w:rPr>
        <w:t xml:space="preserve"> investigation or inspection of a health care provider or organization.</w:t>
      </w:r>
    </w:p>
    <w:p w14:paraId="2EB2E386" w14:textId="77777777" w:rsidR="00F21B37" w:rsidRDefault="00F21B37" w:rsidP="00F21B37">
      <w:pPr>
        <w:numPr>
          <w:ilvl w:val="1"/>
          <w:numId w:val="26"/>
        </w:numPr>
        <w:spacing w:line="276" w:lineRule="auto"/>
        <w:ind w:hanging="360"/>
        <w:contextualSpacing/>
      </w:pPr>
      <w:r>
        <w:rPr>
          <w:sz w:val="20"/>
          <w:szCs w:val="20"/>
        </w:rPr>
        <w:t>For research purpose.  In certain circumstances, I may provide PHI in order to conduct medical research.</w:t>
      </w:r>
    </w:p>
    <w:p w14:paraId="1FCF6718" w14:textId="77777777" w:rsidR="00F21B37" w:rsidRDefault="00F21B37" w:rsidP="00F21B37">
      <w:pPr>
        <w:numPr>
          <w:ilvl w:val="1"/>
          <w:numId w:val="26"/>
        </w:numPr>
        <w:spacing w:line="276" w:lineRule="auto"/>
        <w:ind w:hanging="360"/>
        <w:contextualSpacing/>
      </w:pPr>
      <w:r>
        <w:rPr>
          <w:sz w:val="20"/>
          <w:szCs w:val="20"/>
        </w:rPr>
        <w:t>To avoid Harm.  In order to avoid a serious threat to the health or safety of a person or the public, I may provide PHI to law enforcement personnel and veterans in certain situations.  And I may disclose PHI for national security purposes such as protecting the President of the United States or conducting intelligence operations.</w:t>
      </w:r>
    </w:p>
    <w:p w14:paraId="72B2CE45" w14:textId="77777777" w:rsidR="00F21B37" w:rsidRDefault="00F21B37" w:rsidP="00F21B37">
      <w:pPr>
        <w:numPr>
          <w:ilvl w:val="1"/>
          <w:numId w:val="26"/>
        </w:numPr>
        <w:spacing w:line="276" w:lineRule="auto"/>
        <w:ind w:hanging="360"/>
        <w:contextualSpacing/>
      </w:pPr>
      <w:r>
        <w:rPr>
          <w:sz w:val="20"/>
          <w:szCs w:val="20"/>
        </w:rPr>
        <w:t>For specific government functions.  I may disclose PHI of military personnel and veterans in certain situations.  And I may disclose PHI for national security purposes, such as protecting the President of the United States or conducting intelligence operations.</w:t>
      </w:r>
    </w:p>
    <w:p w14:paraId="50A02301" w14:textId="77777777" w:rsidR="00F21B37" w:rsidRDefault="00F21B37" w:rsidP="00F21B37">
      <w:pPr>
        <w:numPr>
          <w:ilvl w:val="1"/>
          <w:numId w:val="26"/>
        </w:numPr>
        <w:spacing w:line="276" w:lineRule="auto"/>
        <w:ind w:hanging="360"/>
        <w:contextualSpacing/>
      </w:pPr>
      <w:r>
        <w:rPr>
          <w:sz w:val="20"/>
          <w:szCs w:val="20"/>
        </w:rPr>
        <w:t>For workers’ compensation purposes.  I may provide PHI in order to comply with workers’ compensation laws.</w:t>
      </w:r>
    </w:p>
    <w:p w14:paraId="2A6BB39B" w14:textId="77777777" w:rsidR="00F21B37" w:rsidRDefault="00F21B37" w:rsidP="00F21B37">
      <w:pPr>
        <w:numPr>
          <w:ilvl w:val="1"/>
          <w:numId w:val="26"/>
        </w:numPr>
        <w:spacing w:line="276" w:lineRule="auto"/>
        <w:ind w:hanging="360"/>
        <w:contextualSpacing/>
      </w:pPr>
      <w:r>
        <w:rPr>
          <w:sz w:val="20"/>
          <w:szCs w:val="20"/>
        </w:rPr>
        <w:t xml:space="preserve">Appointment reminders and health related benefits or services.  I may use PHI to provide appointment reminders or give you information about treatment alternatives, or other health care services or benefits I offer. </w:t>
      </w:r>
    </w:p>
    <w:p w14:paraId="00D61DC6" w14:textId="77777777" w:rsidR="00F21B37" w:rsidRDefault="00F21B37" w:rsidP="00F21B37">
      <w:pPr>
        <w:numPr>
          <w:ilvl w:val="0"/>
          <w:numId w:val="26"/>
        </w:numPr>
        <w:spacing w:line="276" w:lineRule="auto"/>
        <w:ind w:hanging="360"/>
        <w:contextualSpacing/>
      </w:pPr>
      <w:r>
        <w:rPr>
          <w:sz w:val="20"/>
          <w:szCs w:val="20"/>
        </w:rPr>
        <w:t xml:space="preserve">Certain Uses and Disclosures Require You to Have the Opportunity to Object. </w:t>
      </w:r>
    </w:p>
    <w:p w14:paraId="3140EDF4" w14:textId="77777777" w:rsidR="00F21B37" w:rsidRDefault="00F21B37" w:rsidP="00F21B37">
      <w:pPr>
        <w:numPr>
          <w:ilvl w:val="1"/>
          <w:numId w:val="26"/>
        </w:numPr>
        <w:spacing w:line="276" w:lineRule="auto"/>
        <w:ind w:hanging="360"/>
        <w:contextualSpacing/>
      </w:pPr>
      <w:r>
        <w:rPr>
          <w:sz w:val="20"/>
          <w:szCs w:val="20"/>
        </w:rPr>
        <w:t xml:space="preserve">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14:paraId="22F565E3" w14:textId="77777777" w:rsidR="00F21B37" w:rsidRDefault="00F21B37" w:rsidP="00F21B37">
      <w:pPr>
        <w:numPr>
          <w:ilvl w:val="0"/>
          <w:numId w:val="26"/>
        </w:numPr>
        <w:spacing w:line="276" w:lineRule="auto"/>
        <w:ind w:hanging="360"/>
        <w:contextualSpacing/>
      </w:pPr>
      <w:r>
        <w:rPr>
          <w:sz w:val="20"/>
          <w:szCs w:val="20"/>
        </w:rPr>
        <w:t xml:space="preserve">Other Uses and Disclosures Require Your Prior Written Authorization.  In any other situation not described in sections III A, B, and C above, I will ask for your written authorization before using or disclosing any of your PHI.  If you choose to sign an authorization to disclose your </w:t>
      </w:r>
      <w:proofErr w:type="gramStart"/>
      <w:r>
        <w:rPr>
          <w:sz w:val="20"/>
          <w:szCs w:val="20"/>
        </w:rPr>
        <w:t>PHI</w:t>
      </w:r>
      <w:proofErr w:type="gramEnd"/>
      <w:r>
        <w:rPr>
          <w:sz w:val="20"/>
          <w:szCs w:val="20"/>
        </w:rPr>
        <w:t xml:space="preserve"> you can later revoke such authorization in writing to stop any future uses and disclosures (to the extent that I haven’t taken any action in reliance on such authorization) of your PHI by me.  </w:t>
      </w:r>
    </w:p>
    <w:p w14:paraId="3B5275F1" w14:textId="77777777" w:rsidR="00F21B37" w:rsidRDefault="00F21B37" w:rsidP="00F21B37">
      <w:r>
        <w:rPr>
          <w:sz w:val="20"/>
          <w:szCs w:val="20"/>
        </w:rPr>
        <w:t xml:space="preserve"> </w:t>
      </w:r>
    </w:p>
    <w:p w14:paraId="658370C8" w14:textId="77777777" w:rsidR="00F21B37" w:rsidRDefault="00F21B37" w:rsidP="00F21B37">
      <w:r>
        <w:rPr>
          <w:sz w:val="20"/>
          <w:szCs w:val="20"/>
        </w:rPr>
        <w:t>IV.  WHAT RIGHTS YOU HAVE REGARDING YOUR PHI</w:t>
      </w:r>
    </w:p>
    <w:p w14:paraId="7E8AA316" w14:textId="77777777" w:rsidR="00F21B37" w:rsidRDefault="00F21B37" w:rsidP="00F21B37">
      <w:r>
        <w:rPr>
          <w:sz w:val="20"/>
          <w:szCs w:val="20"/>
        </w:rPr>
        <w:t xml:space="preserve">You have the following rights with respect to your PHI: </w:t>
      </w:r>
    </w:p>
    <w:p w14:paraId="279F7B8E" w14:textId="77777777" w:rsidR="00F21B37" w:rsidRDefault="00F21B37" w:rsidP="00F21B37">
      <w:pPr>
        <w:numPr>
          <w:ilvl w:val="0"/>
          <w:numId w:val="27"/>
        </w:numPr>
        <w:spacing w:line="276" w:lineRule="auto"/>
        <w:ind w:hanging="360"/>
        <w:contextualSpacing/>
      </w:pPr>
      <w:r>
        <w:rPr>
          <w:sz w:val="20"/>
          <w:szCs w:val="20"/>
        </w:rPr>
        <w:t xml:space="preserve">The Right to Request Limits on Uses and Disclosures of Your PHI.  You have the right to ask that I limit how I use and disclosure your PHI.  I will consider your request, but I am not legally required to accept it.  If I accept your request, I will put any limits in writing and abide by them except in emergency situations.  You may not limit the uses and disclosures that I am legally required or allowed to make. </w:t>
      </w:r>
    </w:p>
    <w:p w14:paraId="2C53B41B" w14:textId="77777777" w:rsidR="00F21B37" w:rsidRDefault="00F21B37" w:rsidP="00F21B37">
      <w:pPr>
        <w:numPr>
          <w:ilvl w:val="0"/>
          <w:numId w:val="27"/>
        </w:numPr>
        <w:spacing w:line="276" w:lineRule="auto"/>
        <w:ind w:hanging="360"/>
        <w:contextualSpacing/>
      </w:pPr>
      <w:r>
        <w:rPr>
          <w:sz w:val="20"/>
          <w:szCs w:val="20"/>
        </w:rPr>
        <w:t xml:space="preserve">The Right to Choose How I Send PHI to You.  You have the right to ask that I send information to you at an alternative address (for example, sending information to your work address rather than your home </w:t>
      </w:r>
      <w:r>
        <w:rPr>
          <w:sz w:val="20"/>
          <w:szCs w:val="20"/>
        </w:rPr>
        <w:lastRenderedPageBreak/>
        <w:t xml:space="preserve">address) or by alternate means (for example, e-mail instead of regular mail) I must agree to your request so long as I can easily provide the PHI to you in the format you requested. </w:t>
      </w:r>
    </w:p>
    <w:p w14:paraId="22312828" w14:textId="77777777" w:rsidR="00F21B37" w:rsidRDefault="00F21B37" w:rsidP="00F21B37">
      <w:pPr>
        <w:numPr>
          <w:ilvl w:val="0"/>
          <w:numId w:val="27"/>
        </w:numPr>
        <w:spacing w:line="276" w:lineRule="auto"/>
        <w:ind w:hanging="360"/>
        <w:contextualSpacing/>
      </w:pPr>
      <w:r>
        <w:rPr>
          <w:sz w:val="20"/>
          <w:szCs w:val="20"/>
        </w:rPr>
        <w:t xml:space="preserve">The Right to See and Get Copies of Your PHI.  In most cases, you have the right to look at or get copies of your PHI that I have, but you must make the request in writing.  If I don’t have your PHI but I know who does, I will tell you how to get it.  I will respond to you within 30 days of receiving your written request.  In certain situations, I may deny your request.  If I do, I will tell you, in writing, my reasons for the denial and explain your right to have my denial reviewed.  If you request copies of your PHI, I will charge you not more than $.25 for each page.  Instead of providing the PHI you requested, I may provide you with a summary or explanation of the PHI </w:t>
      </w:r>
      <w:proofErr w:type="gramStart"/>
      <w:r>
        <w:rPr>
          <w:sz w:val="20"/>
          <w:szCs w:val="20"/>
        </w:rPr>
        <w:t>as long as</w:t>
      </w:r>
      <w:proofErr w:type="gramEnd"/>
      <w:r>
        <w:rPr>
          <w:sz w:val="20"/>
          <w:szCs w:val="20"/>
        </w:rPr>
        <w:t xml:space="preserve"> you agree to that and to the cost in advance. </w:t>
      </w:r>
    </w:p>
    <w:p w14:paraId="52DE50C9" w14:textId="77777777" w:rsidR="00F21B37" w:rsidRDefault="00F21B37" w:rsidP="00F21B37">
      <w:pPr>
        <w:numPr>
          <w:ilvl w:val="0"/>
          <w:numId w:val="27"/>
        </w:numPr>
        <w:spacing w:line="276" w:lineRule="auto"/>
        <w:ind w:hanging="360"/>
        <w:contextualSpacing/>
      </w:pPr>
      <w:r>
        <w:rPr>
          <w:sz w:val="20"/>
          <w:szCs w:val="20"/>
        </w:rPr>
        <w:t>The Right to Get a List of the Disclosures I have Made.</w:t>
      </w:r>
    </w:p>
    <w:p w14:paraId="35CE0916" w14:textId="77777777" w:rsidR="00F21B37" w:rsidRDefault="00F21B37" w:rsidP="00F21B37">
      <w:pPr>
        <w:numPr>
          <w:ilvl w:val="0"/>
          <w:numId w:val="28"/>
        </w:numPr>
        <w:spacing w:line="276" w:lineRule="auto"/>
        <w:ind w:hanging="360"/>
        <w:contextualSpacing/>
      </w:pPr>
      <w:r>
        <w:rPr>
          <w:sz w:val="20"/>
          <w:szCs w:val="20"/>
        </w:rPr>
        <w:t xml:space="preserve">You have the right to get a list of instances in which I have disclosed you PHI.  The list will not include uses or disclosures that you have already consented to, such as those made for treatment, payment, or health care operations, directly to you, or to your family.  The list also won’t include uses and disclosures made for nation security purposes, to corrections or law enforcement personnel, or disclosures made before April 15, 2003. </w:t>
      </w:r>
    </w:p>
    <w:p w14:paraId="3C3F5135" w14:textId="77777777" w:rsidR="00F21B37" w:rsidRDefault="00F21B37" w:rsidP="00F21B37">
      <w:pPr>
        <w:numPr>
          <w:ilvl w:val="0"/>
          <w:numId w:val="28"/>
        </w:numPr>
        <w:spacing w:line="276" w:lineRule="auto"/>
        <w:ind w:hanging="360"/>
        <w:contextualSpacing/>
      </w:pPr>
      <w:r>
        <w:rPr>
          <w:sz w:val="20"/>
          <w:szCs w:val="20"/>
        </w:rPr>
        <w:t xml:space="preserve">I will respond to your request for an accounting of disclosures within 60 days of receiving your request.  The list I will give you will include disclosures made in the last six years unless you request a shorter time.  The list will include the date of the disclosure, to whom PHI was disclosed (including their address, if known), a description of the information disclosed, and the reason for the disclosure.  I will provide the list to you at no charge, but if you make more than one based request in the same year, I will charge you a reasonable </w:t>
      </w:r>
      <w:proofErr w:type="gramStart"/>
      <w:r>
        <w:rPr>
          <w:sz w:val="20"/>
          <w:szCs w:val="20"/>
        </w:rPr>
        <w:t>cost based</w:t>
      </w:r>
      <w:proofErr w:type="gramEnd"/>
      <w:r>
        <w:rPr>
          <w:sz w:val="20"/>
          <w:szCs w:val="20"/>
        </w:rPr>
        <w:t xml:space="preserve"> fee for each additional request. </w:t>
      </w:r>
    </w:p>
    <w:p w14:paraId="641B2B47" w14:textId="77777777" w:rsidR="00F21B37" w:rsidRDefault="00F21B37" w:rsidP="00F21B37">
      <w:pPr>
        <w:numPr>
          <w:ilvl w:val="0"/>
          <w:numId w:val="29"/>
        </w:numPr>
        <w:spacing w:line="276" w:lineRule="auto"/>
        <w:ind w:hanging="360"/>
        <w:contextualSpacing/>
      </w:pPr>
      <w:r>
        <w:rPr>
          <w:sz w:val="20"/>
          <w:szCs w:val="20"/>
        </w:rPr>
        <w:t>The Right to Correct or Update Your PHI.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w:t>
      </w:r>
      <w:proofErr w:type="spellStart"/>
      <w:r>
        <w:rPr>
          <w:sz w:val="20"/>
          <w:szCs w:val="20"/>
        </w:rPr>
        <w:t>i</w:t>
      </w:r>
      <w:proofErr w:type="spellEnd"/>
      <w:r>
        <w:rPr>
          <w:sz w:val="20"/>
          <w:szCs w:val="20"/>
        </w:rPr>
        <w:t xml:space="preserve">) correct and complete, (ii) not created by me, (iii) not allowed to be disclosed, or (iv) not part of my records.  My written denial will state the reasons for the denial and explain your right to file a written statement of disagreement with the denial.  If you don’t file one, you have the right to request that you </w:t>
      </w:r>
      <w:proofErr w:type="gramStart"/>
      <w:r>
        <w:rPr>
          <w:sz w:val="20"/>
          <w:szCs w:val="20"/>
        </w:rPr>
        <w:t>request</w:t>
      </w:r>
      <w:proofErr w:type="gramEnd"/>
      <w:r>
        <w:rPr>
          <w:sz w:val="20"/>
          <w:szCs w:val="20"/>
        </w:rPr>
        <w:t xml:space="preserve"> and my denial be attached to all future disclosures of your PHI.  If I approve your request, I will make the change to your PHI, tell you that I have done it, and tell others that need to know about the change to your PHI. </w:t>
      </w:r>
    </w:p>
    <w:p w14:paraId="01583882" w14:textId="77777777" w:rsidR="00F21B37" w:rsidRDefault="00F21B37" w:rsidP="00F21B37">
      <w:pPr>
        <w:numPr>
          <w:ilvl w:val="0"/>
          <w:numId w:val="29"/>
        </w:numPr>
        <w:spacing w:line="276" w:lineRule="auto"/>
        <w:ind w:hanging="360"/>
        <w:contextualSpacing/>
      </w:pPr>
      <w:r>
        <w:rPr>
          <w:sz w:val="20"/>
          <w:szCs w:val="20"/>
        </w:rPr>
        <w:t xml:space="preserve">The Right to Get This Notice by E-Mail.  You have the right to get a copy of this notice by e-mail.  Even if you have agreed to receive notice via e-mail, you also have the right to request a paper copy of it. </w:t>
      </w:r>
    </w:p>
    <w:p w14:paraId="307C946A" w14:textId="77777777" w:rsidR="00F21B37" w:rsidRDefault="00F21B37" w:rsidP="00F21B37">
      <w:r>
        <w:rPr>
          <w:sz w:val="20"/>
          <w:szCs w:val="20"/>
        </w:rPr>
        <w:t xml:space="preserve"> </w:t>
      </w:r>
    </w:p>
    <w:p w14:paraId="36568166" w14:textId="77777777" w:rsidR="00F21B37" w:rsidRDefault="00F21B37" w:rsidP="00F21B37">
      <w:r>
        <w:rPr>
          <w:sz w:val="20"/>
          <w:szCs w:val="20"/>
        </w:rPr>
        <w:t>V.  HOW TO COMPLAIN ABOUT MY PRIVACY PRACTICES</w:t>
      </w:r>
    </w:p>
    <w:p w14:paraId="2FAEF1B2" w14:textId="77777777" w:rsidR="00F21B37" w:rsidRDefault="00F21B37" w:rsidP="00F21B37">
      <w:r>
        <w:rPr>
          <w:sz w:val="20"/>
          <w:szCs w:val="20"/>
        </w:rPr>
        <w:t xml:space="preserve">If you think that I may have violated your privacy rights, or you disagree with a decision I made about access to your PHI, you may file a complaint with the person listed in Section VI below.  You also may send a written complaint to the Secretary of the Department of Health and Human Services at 200 Independence Avenue S.W., Washington, D.C.  20201.  I will take no retaliatory action against you if you file a complaint about my privacy practices. </w:t>
      </w:r>
    </w:p>
    <w:p w14:paraId="657B0E55" w14:textId="77777777" w:rsidR="00F21B37" w:rsidRDefault="00F21B37" w:rsidP="00F21B37">
      <w:r>
        <w:rPr>
          <w:sz w:val="20"/>
          <w:szCs w:val="20"/>
        </w:rPr>
        <w:t xml:space="preserve"> </w:t>
      </w:r>
    </w:p>
    <w:p w14:paraId="3CE1B676" w14:textId="77777777" w:rsidR="00F21B37" w:rsidRDefault="00F21B37" w:rsidP="00F21B37">
      <w:r>
        <w:rPr>
          <w:sz w:val="20"/>
          <w:szCs w:val="20"/>
        </w:rPr>
        <w:t>VI.  PERSON TO CONTACT FOR INFORMATION ABOUT THIS NOTICE OR TO COMPLAIN ABOUT MY PRIVACY PRACTICES</w:t>
      </w:r>
    </w:p>
    <w:p w14:paraId="3A218FB4" w14:textId="77777777" w:rsidR="00F21B37" w:rsidRDefault="00F21B37" w:rsidP="00F21B37">
      <w:r>
        <w:rPr>
          <w:sz w:val="20"/>
          <w:szCs w:val="20"/>
        </w:rPr>
        <w:t xml:space="preserve">If you have any questions about this notice or any complaints about my privacy practices, or would like to know how to file a complaint with the Secretary of the Department of Health and Human Services, please contact me at Miranda Palmer, 1311 E Street, Modesto, California, 95354 209-602-1513, Mirandamft@gmail.com .   </w:t>
      </w:r>
    </w:p>
    <w:p w14:paraId="3492C721" w14:textId="77777777" w:rsidR="00F21B37" w:rsidRDefault="00F21B37" w:rsidP="00F21B37">
      <w:r>
        <w:rPr>
          <w:sz w:val="20"/>
          <w:szCs w:val="20"/>
        </w:rPr>
        <w:t xml:space="preserve"> </w:t>
      </w:r>
    </w:p>
    <w:p w14:paraId="7DEE158D" w14:textId="77777777" w:rsidR="00F21B37" w:rsidRDefault="00F21B37" w:rsidP="00F21B37">
      <w:r>
        <w:rPr>
          <w:sz w:val="20"/>
          <w:szCs w:val="20"/>
        </w:rPr>
        <w:t>VII.  EFFECTIVE DATE OF THE NOTICE</w:t>
      </w:r>
    </w:p>
    <w:p w14:paraId="31BDB6E3" w14:textId="77777777" w:rsidR="00F21B37" w:rsidRDefault="00F21B37" w:rsidP="00F21B37">
      <w:r>
        <w:rPr>
          <w:sz w:val="20"/>
          <w:szCs w:val="20"/>
        </w:rPr>
        <w:t>This notice went into effect on January 1, 2007</w:t>
      </w:r>
    </w:p>
    <w:p w14:paraId="64BB2239" w14:textId="77777777" w:rsidR="00F21B37" w:rsidRDefault="00F21B37" w:rsidP="00871090">
      <w:pPr>
        <w:spacing w:line="276" w:lineRule="auto"/>
        <w:rPr>
          <w:b/>
        </w:rPr>
      </w:pPr>
    </w:p>
    <w:p w14:paraId="3D5F002B" w14:textId="77777777" w:rsidR="00F21B37" w:rsidRDefault="00F21B37" w:rsidP="00871090">
      <w:pPr>
        <w:spacing w:line="276" w:lineRule="auto"/>
        <w:rPr>
          <w:b/>
        </w:rPr>
      </w:pPr>
    </w:p>
    <w:p w14:paraId="4FD03813" w14:textId="77777777" w:rsidR="001F33B6" w:rsidRDefault="001F33B6" w:rsidP="00871090">
      <w:pPr>
        <w:spacing w:line="276" w:lineRule="auto"/>
        <w:rPr>
          <w:b/>
        </w:rPr>
      </w:pPr>
    </w:p>
    <w:p w14:paraId="17B143F7" w14:textId="19A0FB2A" w:rsidR="00871090" w:rsidRPr="004C3A81" w:rsidRDefault="00871090" w:rsidP="00871090">
      <w:pPr>
        <w:spacing w:line="276" w:lineRule="auto"/>
      </w:pPr>
      <w:r w:rsidRPr="004C3A81">
        <w:rPr>
          <w:b/>
        </w:rPr>
        <w:t>Counseling Client Disclosure Information and Informed Consent Agreement</w:t>
      </w:r>
    </w:p>
    <w:p w14:paraId="0689097D" w14:textId="77777777" w:rsidR="00871090" w:rsidRPr="005B2989" w:rsidRDefault="00871090" w:rsidP="00871090">
      <w:pPr>
        <w:spacing w:line="276" w:lineRule="auto"/>
      </w:pPr>
    </w:p>
    <w:p w14:paraId="4F9DD0F4" w14:textId="7D53E6B6" w:rsidR="005B2989" w:rsidRPr="005B2989" w:rsidRDefault="005B2989" w:rsidP="005B2989">
      <w:r w:rsidRPr="005B2989">
        <w:t>Your signature indicates that you have read all proceeding pages of this agreement for services carefully and understand its contents. Your signature also states that you have read the above privacy practices and that you have been offered a copy for your records.</w:t>
      </w:r>
      <w:r>
        <w:t xml:space="preserve"> If you have any questions or concerns, p</w:t>
      </w:r>
      <w:r w:rsidRPr="005B2989">
        <w:t>lease ask your therapist to address any questions or concerns that you have about this information before you sign</w:t>
      </w:r>
      <w:r w:rsidR="003C1BE5">
        <w:t>.</w:t>
      </w:r>
    </w:p>
    <w:p w14:paraId="2624C661" w14:textId="77777777" w:rsidR="00871090" w:rsidRPr="005B2989" w:rsidRDefault="00871090" w:rsidP="00871090">
      <w:pPr>
        <w:rPr>
          <w:iCs/>
        </w:rPr>
      </w:pPr>
    </w:p>
    <w:p w14:paraId="6BDB2DDC" w14:textId="77777777" w:rsidR="00871090" w:rsidRPr="004C3A81" w:rsidRDefault="00871090" w:rsidP="00871090">
      <w:pPr>
        <w:rPr>
          <w:iCs/>
        </w:rPr>
      </w:pPr>
    </w:p>
    <w:p w14:paraId="527B3AB8" w14:textId="77777777" w:rsidR="00871090" w:rsidRPr="004C3A81" w:rsidRDefault="00871090" w:rsidP="00871090">
      <w:pPr>
        <w:spacing w:line="276" w:lineRule="auto"/>
        <w:rPr>
          <w:u w:val="single"/>
        </w:rPr>
      </w:pP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p>
    <w:p w14:paraId="5C8890F7" w14:textId="77777777" w:rsidR="00871090" w:rsidRPr="004C3A81" w:rsidRDefault="00871090" w:rsidP="00871090">
      <w:pPr>
        <w:spacing w:line="276" w:lineRule="auto"/>
      </w:pPr>
      <w:r w:rsidRPr="004C3A81">
        <w:t xml:space="preserve">Printed </w:t>
      </w:r>
      <w:proofErr w:type="spellStart"/>
      <w:r w:rsidRPr="004C3A81">
        <w:t>Nameof</w:t>
      </w:r>
      <w:proofErr w:type="spellEnd"/>
      <w:r w:rsidRPr="004C3A81">
        <w:t xml:space="preserve"> Client</w:t>
      </w:r>
      <w:r w:rsidRPr="004C3A81">
        <w:tab/>
      </w:r>
      <w:r w:rsidRPr="004C3A81">
        <w:tab/>
      </w:r>
      <w:r w:rsidRPr="004C3A81">
        <w:tab/>
        <w:t xml:space="preserve">Signature </w:t>
      </w:r>
      <w:r w:rsidRPr="004C3A81">
        <w:tab/>
      </w:r>
      <w:r w:rsidRPr="004C3A81">
        <w:tab/>
      </w:r>
      <w:r w:rsidRPr="004C3A81">
        <w:tab/>
      </w:r>
      <w:r w:rsidRPr="004C3A81">
        <w:tab/>
        <w:t xml:space="preserve"> Date Signed </w:t>
      </w:r>
    </w:p>
    <w:p w14:paraId="7E2E31B0" w14:textId="77777777" w:rsidR="00871090" w:rsidRPr="004C3A81" w:rsidRDefault="00871090" w:rsidP="00871090">
      <w:pPr>
        <w:spacing w:line="276" w:lineRule="auto"/>
      </w:pPr>
    </w:p>
    <w:p w14:paraId="4D352499" w14:textId="77777777" w:rsidR="00871090" w:rsidRPr="004C3A81" w:rsidRDefault="00871090" w:rsidP="00871090">
      <w:pPr>
        <w:spacing w:line="276" w:lineRule="auto"/>
        <w:rPr>
          <w:u w:val="single"/>
        </w:rPr>
      </w:pP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p>
    <w:p w14:paraId="0AC9DE92" w14:textId="77777777" w:rsidR="00871090" w:rsidRPr="004C3A81" w:rsidRDefault="00871090" w:rsidP="00871090">
      <w:pPr>
        <w:spacing w:line="276" w:lineRule="auto"/>
      </w:pPr>
      <w:r w:rsidRPr="004C3A81">
        <w:t xml:space="preserve">Printed Name of Therapist </w:t>
      </w:r>
      <w:r w:rsidRPr="004C3A81">
        <w:tab/>
      </w:r>
      <w:r w:rsidRPr="004C3A81">
        <w:tab/>
      </w:r>
      <w:r w:rsidRPr="004C3A81">
        <w:tab/>
        <w:t xml:space="preserve">Signature </w:t>
      </w:r>
      <w:r w:rsidRPr="004C3A81">
        <w:tab/>
      </w:r>
      <w:r w:rsidRPr="004C3A81">
        <w:tab/>
      </w:r>
      <w:r w:rsidRPr="004C3A81">
        <w:tab/>
      </w:r>
      <w:r w:rsidRPr="004C3A81">
        <w:tab/>
        <w:t xml:space="preserve"> Date Signed </w:t>
      </w:r>
    </w:p>
    <w:p w14:paraId="7D6C4A79" w14:textId="77777777" w:rsidR="00871090" w:rsidRPr="004C3A81" w:rsidRDefault="00871090" w:rsidP="00871090">
      <w:pPr>
        <w:jc w:val="both"/>
        <w:rPr>
          <w:iCs/>
        </w:rPr>
      </w:pPr>
    </w:p>
    <w:p w14:paraId="3E71F014" w14:textId="77777777" w:rsidR="00871090" w:rsidRPr="004C3A81" w:rsidRDefault="00871090" w:rsidP="00871090">
      <w:pPr>
        <w:jc w:val="both"/>
        <w:rPr>
          <w:iCs/>
        </w:rPr>
      </w:pPr>
    </w:p>
    <w:p w14:paraId="34140D4D" w14:textId="77777777" w:rsidR="00871090" w:rsidRPr="004C3A81" w:rsidRDefault="00871090" w:rsidP="00871090">
      <w:pPr>
        <w:jc w:val="both"/>
        <w:rPr>
          <w:b/>
          <w:iCs/>
        </w:rPr>
      </w:pPr>
      <w:r w:rsidRPr="004C3A81">
        <w:rPr>
          <w:b/>
          <w:iCs/>
        </w:rPr>
        <w:t>I am the parent and/or legal guardian of the above-mentioned minor child (under 13 years old).</w:t>
      </w:r>
    </w:p>
    <w:p w14:paraId="004F1B3E" w14:textId="77777777" w:rsidR="00871090" w:rsidRPr="004C3A81" w:rsidRDefault="00871090" w:rsidP="00871090">
      <w:pPr>
        <w:jc w:val="both"/>
        <w:rPr>
          <w:iCs/>
        </w:rPr>
      </w:pPr>
    </w:p>
    <w:p w14:paraId="75D4CBF2" w14:textId="77777777" w:rsidR="00871090" w:rsidRPr="004C3A81" w:rsidRDefault="00871090" w:rsidP="00871090">
      <w:pPr>
        <w:jc w:val="both"/>
        <w:rPr>
          <w:iCs/>
        </w:rPr>
      </w:pPr>
    </w:p>
    <w:p w14:paraId="7FA10C7B" w14:textId="77777777" w:rsidR="00871090" w:rsidRPr="004C3A81" w:rsidRDefault="00871090" w:rsidP="00871090">
      <w:pPr>
        <w:spacing w:line="276" w:lineRule="auto"/>
        <w:rPr>
          <w:u w:val="single"/>
        </w:rPr>
      </w:pP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r w:rsidRPr="004C3A81">
        <w:rPr>
          <w:u w:val="single"/>
        </w:rPr>
        <w:tab/>
      </w:r>
    </w:p>
    <w:p w14:paraId="6068C5CA" w14:textId="77777777" w:rsidR="00871090" w:rsidRPr="004C3A81" w:rsidRDefault="00871090" w:rsidP="00871090">
      <w:pPr>
        <w:spacing w:line="276" w:lineRule="auto"/>
      </w:pPr>
      <w:r w:rsidRPr="004C3A81">
        <w:t>Printed Name of Parent or Guardian</w:t>
      </w:r>
      <w:r w:rsidRPr="004C3A81">
        <w:tab/>
        <w:t xml:space="preserve">Signature </w:t>
      </w:r>
      <w:r w:rsidRPr="004C3A81">
        <w:tab/>
      </w:r>
      <w:r w:rsidRPr="004C3A81">
        <w:tab/>
      </w:r>
      <w:r w:rsidRPr="004C3A81">
        <w:tab/>
      </w:r>
      <w:r w:rsidRPr="004C3A81">
        <w:tab/>
        <w:t xml:space="preserve"> Date Signed </w:t>
      </w:r>
    </w:p>
    <w:p w14:paraId="2E78C102" w14:textId="77777777" w:rsidR="007929C5" w:rsidRPr="004C3A81" w:rsidRDefault="00871090" w:rsidP="007532EF">
      <w:pPr>
        <w:rPr>
          <w:b/>
        </w:rPr>
      </w:pPr>
      <w:r w:rsidRPr="004C3A81">
        <w:rPr>
          <w:b/>
        </w:rPr>
        <w:t xml:space="preserve"> </w:t>
      </w:r>
    </w:p>
    <w:sectPr w:rsidR="007929C5" w:rsidRPr="004C3A81" w:rsidSect="007929C5">
      <w:footerReference w:type="even" r:id="rId11"/>
      <w:footerReference w:type="default" r:id="rId12"/>
      <w:pgSz w:w="12240" w:h="15840"/>
      <w:pgMar w:top="1152" w:right="1440" w:bottom="1152"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60B2" w14:textId="77777777" w:rsidR="00481FEB" w:rsidRDefault="00481FEB">
      <w:r>
        <w:separator/>
      </w:r>
    </w:p>
  </w:endnote>
  <w:endnote w:type="continuationSeparator" w:id="0">
    <w:p w14:paraId="7EB55CFF" w14:textId="77777777" w:rsidR="00481FEB" w:rsidRDefault="0048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9D05" w14:textId="77777777" w:rsidR="003B49CC" w:rsidRDefault="00787307" w:rsidP="005D3F45">
    <w:pPr>
      <w:pStyle w:val="Footer"/>
      <w:framePr w:wrap="around" w:vAnchor="text" w:hAnchor="margin" w:xAlign="right" w:y="1"/>
      <w:rPr>
        <w:rStyle w:val="PageNumber"/>
      </w:rPr>
    </w:pPr>
    <w:r>
      <w:rPr>
        <w:rStyle w:val="PageNumber"/>
      </w:rPr>
      <w:fldChar w:fldCharType="begin"/>
    </w:r>
    <w:r w:rsidR="003B49CC">
      <w:rPr>
        <w:rStyle w:val="PageNumber"/>
      </w:rPr>
      <w:instrText xml:space="preserve">PAGE  </w:instrText>
    </w:r>
    <w:r>
      <w:rPr>
        <w:rStyle w:val="PageNumber"/>
      </w:rPr>
      <w:fldChar w:fldCharType="end"/>
    </w:r>
  </w:p>
  <w:p w14:paraId="083EA282" w14:textId="77777777" w:rsidR="003B49CC" w:rsidRDefault="003B49CC" w:rsidP="005D3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D133" w14:textId="0DD03D79" w:rsidR="008C41DC" w:rsidRPr="005D3F45" w:rsidRDefault="008C41DC" w:rsidP="005D3F45">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3F05" w14:textId="77777777" w:rsidR="00481FEB" w:rsidRDefault="00481FEB">
      <w:r>
        <w:separator/>
      </w:r>
    </w:p>
  </w:footnote>
  <w:footnote w:type="continuationSeparator" w:id="0">
    <w:p w14:paraId="31B79AB6" w14:textId="77777777" w:rsidR="00481FEB" w:rsidRDefault="0048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1.4pt;height:11.4pt" o:bullet="t">
        <v:imagedata r:id="rId1" o:title="Word Work File L_1"/>
      </v:shape>
    </w:pict>
  </w:numPicBullet>
  <w:abstractNum w:abstractNumId="0" w15:restartNumberingAfterBreak="0">
    <w:nsid w:val="05C2116F"/>
    <w:multiLevelType w:val="hybridMultilevel"/>
    <w:tmpl w:val="178259B0"/>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D0655"/>
    <w:multiLevelType w:val="hybridMultilevel"/>
    <w:tmpl w:val="4E50AAF4"/>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28C"/>
    <w:multiLevelType w:val="hybridMultilevel"/>
    <w:tmpl w:val="4E3484BC"/>
    <w:lvl w:ilvl="0" w:tplc="F2FA0F74">
      <w:start w:val="1"/>
      <w:numFmt w:val="bullet"/>
      <w:lvlText w:val=""/>
      <w:lvlJc w:val="left"/>
      <w:pPr>
        <w:tabs>
          <w:tab w:val="num" w:pos="720"/>
        </w:tabs>
        <w:ind w:left="864" w:hanging="50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C6A07"/>
    <w:multiLevelType w:val="hybridMultilevel"/>
    <w:tmpl w:val="C630A8A8"/>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6939"/>
    <w:multiLevelType w:val="hybridMultilevel"/>
    <w:tmpl w:val="A312774C"/>
    <w:lvl w:ilvl="0" w:tplc="116241E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952C2"/>
    <w:multiLevelType w:val="hybridMultilevel"/>
    <w:tmpl w:val="2B7A4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2519C"/>
    <w:multiLevelType w:val="multilevel"/>
    <w:tmpl w:val="3DD8F022"/>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C3E06"/>
    <w:multiLevelType w:val="hybridMultilevel"/>
    <w:tmpl w:val="626E7EE6"/>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67C6E"/>
    <w:multiLevelType w:val="hybridMultilevel"/>
    <w:tmpl w:val="0408D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9636F"/>
    <w:multiLevelType w:val="hybridMultilevel"/>
    <w:tmpl w:val="D33C523A"/>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63C4E"/>
    <w:multiLevelType w:val="hybridMultilevel"/>
    <w:tmpl w:val="70C00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B0647"/>
    <w:multiLevelType w:val="hybridMultilevel"/>
    <w:tmpl w:val="0AB62F3A"/>
    <w:lvl w:ilvl="0" w:tplc="116241EC">
      <w:start w:val="1"/>
      <w:numFmt w:val="bullet"/>
      <w:lvlText w:val=""/>
      <w:lvlJc w:val="left"/>
      <w:pPr>
        <w:ind w:left="216" w:hanging="216"/>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40BF1858"/>
    <w:multiLevelType w:val="hybridMultilevel"/>
    <w:tmpl w:val="F03E2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67F76"/>
    <w:multiLevelType w:val="multilevel"/>
    <w:tmpl w:val="39E0BD8A"/>
    <w:lvl w:ilvl="0">
      <w:start w:val="1"/>
      <w:numFmt w:val="decimal"/>
      <w:lvlText w:val="%1."/>
      <w:lvlJc w:val="left"/>
      <w:pPr>
        <w:ind w:left="720" w:firstLine="360"/>
      </w:pPr>
      <w:rPr>
        <w:strike w:val="0"/>
        <w:dstrike w:val="0"/>
        <w:u w:val="none"/>
        <w:effect w:val="none"/>
      </w:rPr>
    </w:lvl>
    <w:lvl w:ilvl="1">
      <w:start w:val="1"/>
      <w:numFmt w:val="decimal"/>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14" w15:restartNumberingAfterBreak="0">
    <w:nsid w:val="440A0619"/>
    <w:multiLevelType w:val="hybridMultilevel"/>
    <w:tmpl w:val="379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6237"/>
    <w:multiLevelType w:val="hybridMultilevel"/>
    <w:tmpl w:val="3DD8F022"/>
    <w:lvl w:ilvl="0" w:tplc="C0F64D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03245"/>
    <w:multiLevelType w:val="hybridMultilevel"/>
    <w:tmpl w:val="5B309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87CE7"/>
    <w:multiLevelType w:val="multilevel"/>
    <w:tmpl w:val="70C00D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6591F"/>
    <w:multiLevelType w:val="hybridMultilevel"/>
    <w:tmpl w:val="83885F68"/>
    <w:lvl w:ilvl="0" w:tplc="C0F64D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D4531"/>
    <w:multiLevelType w:val="hybridMultilevel"/>
    <w:tmpl w:val="40FA0610"/>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82252"/>
    <w:multiLevelType w:val="multilevel"/>
    <w:tmpl w:val="178259B0"/>
    <w:lvl w:ilvl="0">
      <w:start w:val="1"/>
      <w:numFmt w:val="bullet"/>
      <w:lvlText w:val=""/>
      <w:lvlJc w:val="left"/>
      <w:pPr>
        <w:tabs>
          <w:tab w:val="num" w:pos="360"/>
        </w:tabs>
        <w:ind w:left="504" w:hanging="50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845B31"/>
    <w:multiLevelType w:val="hybridMultilevel"/>
    <w:tmpl w:val="0C743B7E"/>
    <w:lvl w:ilvl="0" w:tplc="116241E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82872"/>
    <w:multiLevelType w:val="hybridMultilevel"/>
    <w:tmpl w:val="8720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F19F1"/>
    <w:multiLevelType w:val="multilevel"/>
    <w:tmpl w:val="3DD8F022"/>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50EFF"/>
    <w:multiLevelType w:val="multilevel"/>
    <w:tmpl w:val="E1ECC31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25" w15:restartNumberingAfterBreak="0">
    <w:nsid w:val="715C1BB2"/>
    <w:multiLevelType w:val="multilevel"/>
    <w:tmpl w:val="79F2B0D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26" w15:restartNumberingAfterBreak="0">
    <w:nsid w:val="726849ED"/>
    <w:multiLevelType w:val="hybridMultilevel"/>
    <w:tmpl w:val="4E00C786"/>
    <w:lvl w:ilvl="0" w:tplc="094CF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B7419"/>
    <w:multiLevelType w:val="multilevel"/>
    <w:tmpl w:val="7AE0484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28" w15:restartNumberingAfterBreak="0">
    <w:nsid w:val="74331F15"/>
    <w:multiLevelType w:val="hybridMultilevel"/>
    <w:tmpl w:val="BB0A027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6"/>
  </w:num>
  <w:num w:numId="4">
    <w:abstractNumId w:val="28"/>
  </w:num>
  <w:num w:numId="5">
    <w:abstractNumId w:val="16"/>
  </w:num>
  <w:num w:numId="6">
    <w:abstractNumId w:val="8"/>
  </w:num>
  <w:num w:numId="7">
    <w:abstractNumId w:val="12"/>
  </w:num>
  <w:num w:numId="8">
    <w:abstractNumId w:val="5"/>
  </w:num>
  <w:num w:numId="9">
    <w:abstractNumId w:val="9"/>
  </w:num>
  <w:num w:numId="10">
    <w:abstractNumId w:val="7"/>
  </w:num>
  <w:num w:numId="11">
    <w:abstractNumId w:val="3"/>
  </w:num>
  <w:num w:numId="12">
    <w:abstractNumId w:val="19"/>
  </w:num>
  <w:num w:numId="13">
    <w:abstractNumId w:val="1"/>
  </w:num>
  <w:num w:numId="14">
    <w:abstractNumId w:val="2"/>
  </w:num>
  <w:num w:numId="15">
    <w:abstractNumId w:val="0"/>
  </w:num>
  <w:num w:numId="16">
    <w:abstractNumId w:val="20"/>
  </w:num>
  <w:num w:numId="17">
    <w:abstractNumId w:val="18"/>
  </w:num>
  <w:num w:numId="18">
    <w:abstractNumId w:val="15"/>
  </w:num>
  <w:num w:numId="19">
    <w:abstractNumId w:val="6"/>
  </w:num>
  <w:num w:numId="20">
    <w:abstractNumId w:val="4"/>
  </w:num>
  <w:num w:numId="21">
    <w:abstractNumId w:val="23"/>
  </w:num>
  <w:num w:numId="22">
    <w:abstractNumId w:val="21"/>
  </w:num>
  <w:num w:numId="23">
    <w:abstractNumId w:val="11"/>
  </w:num>
  <w:num w:numId="24">
    <w:abstractNumId w:val="22"/>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4689B"/>
    <w:rsid w:val="000015B3"/>
    <w:rsid w:val="00004945"/>
    <w:rsid w:val="00017898"/>
    <w:rsid w:val="00024193"/>
    <w:rsid w:val="000302FF"/>
    <w:rsid w:val="00043111"/>
    <w:rsid w:val="00044605"/>
    <w:rsid w:val="00054282"/>
    <w:rsid w:val="0006248E"/>
    <w:rsid w:val="000704AC"/>
    <w:rsid w:val="00072050"/>
    <w:rsid w:val="00072B45"/>
    <w:rsid w:val="0009188A"/>
    <w:rsid w:val="00097DF8"/>
    <w:rsid w:val="000C48F1"/>
    <w:rsid w:val="000C5C4E"/>
    <w:rsid w:val="000D4676"/>
    <w:rsid w:val="000D6F3C"/>
    <w:rsid w:val="000F5A5C"/>
    <w:rsid w:val="000F6DBE"/>
    <w:rsid w:val="00101944"/>
    <w:rsid w:val="00106B93"/>
    <w:rsid w:val="0011070D"/>
    <w:rsid w:val="00114DE0"/>
    <w:rsid w:val="00123264"/>
    <w:rsid w:val="001368CA"/>
    <w:rsid w:val="00155142"/>
    <w:rsid w:val="00155B91"/>
    <w:rsid w:val="00157645"/>
    <w:rsid w:val="0016234F"/>
    <w:rsid w:val="001748E1"/>
    <w:rsid w:val="0017714C"/>
    <w:rsid w:val="00182378"/>
    <w:rsid w:val="001848B4"/>
    <w:rsid w:val="001A241A"/>
    <w:rsid w:val="001B3FAC"/>
    <w:rsid w:val="001B5E29"/>
    <w:rsid w:val="001D23ED"/>
    <w:rsid w:val="001D3BFB"/>
    <w:rsid w:val="001D4CCA"/>
    <w:rsid w:val="001D69A6"/>
    <w:rsid w:val="001D7118"/>
    <w:rsid w:val="001F26B4"/>
    <w:rsid w:val="001F33B6"/>
    <w:rsid w:val="00207443"/>
    <w:rsid w:val="0022101C"/>
    <w:rsid w:val="002233B1"/>
    <w:rsid w:val="00223745"/>
    <w:rsid w:val="00226E3A"/>
    <w:rsid w:val="00230C71"/>
    <w:rsid w:val="00231532"/>
    <w:rsid w:val="002343A5"/>
    <w:rsid w:val="00250A2F"/>
    <w:rsid w:val="00256230"/>
    <w:rsid w:val="00256F41"/>
    <w:rsid w:val="00257174"/>
    <w:rsid w:val="00277C92"/>
    <w:rsid w:val="002849F8"/>
    <w:rsid w:val="0029003E"/>
    <w:rsid w:val="002A7C83"/>
    <w:rsid w:val="002B1AD8"/>
    <w:rsid w:val="002C36DA"/>
    <w:rsid w:val="002D47C5"/>
    <w:rsid w:val="002E3F5F"/>
    <w:rsid w:val="002E4183"/>
    <w:rsid w:val="002F2956"/>
    <w:rsid w:val="002F4651"/>
    <w:rsid w:val="002F5B38"/>
    <w:rsid w:val="003062B3"/>
    <w:rsid w:val="00312DAD"/>
    <w:rsid w:val="00312F61"/>
    <w:rsid w:val="00326D02"/>
    <w:rsid w:val="00340391"/>
    <w:rsid w:val="00346C9A"/>
    <w:rsid w:val="00360080"/>
    <w:rsid w:val="003716E0"/>
    <w:rsid w:val="003A265D"/>
    <w:rsid w:val="003A6A7B"/>
    <w:rsid w:val="003B49CC"/>
    <w:rsid w:val="003B5896"/>
    <w:rsid w:val="003C1BE5"/>
    <w:rsid w:val="003C4B6F"/>
    <w:rsid w:val="003C7875"/>
    <w:rsid w:val="003D3FF2"/>
    <w:rsid w:val="003E2D14"/>
    <w:rsid w:val="003E549A"/>
    <w:rsid w:val="003F670B"/>
    <w:rsid w:val="00436671"/>
    <w:rsid w:val="00441BDB"/>
    <w:rsid w:val="00442CEB"/>
    <w:rsid w:val="00444CD1"/>
    <w:rsid w:val="00446FA8"/>
    <w:rsid w:val="00464730"/>
    <w:rsid w:val="00481FEB"/>
    <w:rsid w:val="004874A4"/>
    <w:rsid w:val="004A1B8E"/>
    <w:rsid w:val="004B405C"/>
    <w:rsid w:val="004C1CBD"/>
    <w:rsid w:val="004C1EFB"/>
    <w:rsid w:val="004C3A81"/>
    <w:rsid w:val="004D287A"/>
    <w:rsid w:val="004D35F1"/>
    <w:rsid w:val="004D5C36"/>
    <w:rsid w:val="004E27B0"/>
    <w:rsid w:val="00504243"/>
    <w:rsid w:val="00512990"/>
    <w:rsid w:val="00512CE0"/>
    <w:rsid w:val="00514EE0"/>
    <w:rsid w:val="00536CBD"/>
    <w:rsid w:val="005421C0"/>
    <w:rsid w:val="005442DB"/>
    <w:rsid w:val="00545C0A"/>
    <w:rsid w:val="00546488"/>
    <w:rsid w:val="00552A3B"/>
    <w:rsid w:val="005663B8"/>
    <w:rsid w:val="005703B0"/>
    <w:rsid w:val="0057625A"/>
    <w:rsid w:val="0058432E"/>
    <w:rsid w:val="00587894"/>
    <w:rsid w:val="00587B09"/>
    <w:rsid w:val="005A0395"/>
    <w:rsid w:val="005A0874"/>
    <w:rsid w:val="005A41AA"/>
    <w:rsid w:val="005B2989"/>
    <w:rsid w:val="005B5627"/>
    <w:rsid w:val="005B7194"/>
    <w:rsid w:val="005C4859"/>
    <w:rsid w:val="005D3F45"/>
    <w:rsid w:val="005D44E7"/>
    <w:rsid w:val="005D6FE9"/>
    <w:rsid w:val="005E4279"/>
    <w:rsid w:val="00605194"/>
    <w:rsid w:val="00605A3C"/>
    <w:rsid w:val="00606369"/>
    <w:rsid w:val="006135AC"/>
    <w:rsid w:val="006310EA"/>
    <w:rsid w:val="006334E8"/>
    <w:rsid w:val="00633B7C"/>
    <w:rsid w:val="00635D59"/>
    <w:rsid w:val="00635FDA"/>
    <w:rsid w:val="00650893"/>
    <w:rsid w:val="006565FF"/>
    <w:rsid w:val="00660136"/>
    <w:rsid w:val="006655C5"/>
    <w:rsid w:val="0066687E"/>
    <w:rsid w:val="00685997"/>
    <w:rsid w:val="0069651A"/>
    <w:rsid w:val="00697B07"/>
    <w:rsid w:val="006A6716"/>
    <w:rsid w:val="006C22C5"/>
    <w:rsid w:val="006C5011"/>
    <w:rsid w:val="006E0080"/>
    <w:rsid w:val="006E036E"/>
    <w:rsid w:val="006E57C5"/>
    <w:rsid w:val="006F2786"/>
    <w:rsid w:val="006F3B3F"/>
    <w:rsid w:val="00700325"/>
    <w:rsid w:val="00714EEC"/>
    <w:rsid w:val="00727182"/>
    <w:rsid w:val="00733DC7"/>
    <w:rsid w:val="007354A6"/>
    <w:rsid w:val="0074276D"/>
    <w:rsid w:val="007532EF"/>
    <w:rsid w:val="007722EC"/>
    <w:rsid w:val="007854D3"/>
    <w:rsid w:val="00786464"/>
    <w:rsid w:val="00787307"/>
    <w:rsid w:val="007878F0"/>
    <w:rsid w:val="007903E1"/>
    <w:rsid w:val="0079222A"/>
    <w:rsid w:val="007929C5"/>
    <w:rsid w:val="007A3940"/>
    <w:rsid w:val="007A6ECA"/>
    <w:rsid w:val="007D4B58"/>
    <w:rsid w:val="007E4898"/>
    <w:rsid w:val="007F3046"/>
    <w:rsid w:val="007F344C"/>
    <w:rsid w:val="0080152A"/>
    <w:rsid w:val="0080533F"/>
    <w:rsid w:val="008224E1"/>
    <w:rsid w:val="00825F6A"/>
    <w:rsid w:val="00826E7D"/>
    <w:rsid w:val="00834A26"/>
    <w:rsid w:val="00844203"/>
    <w:rsid w:val="00844F1B"/>
    <w:rsid w:val="008545C3"/>
    <w:rsid w:val="00856488"/>
    <w:rsid w:val="00871090"/>
    <w:rsid w:val="00883863"/>
    <w:rsid w:val="0089283B"/>
    <w:rsid w:val="008A1E6E"/>
    <w:rsid w:val="008A7E05"/>
    <w:rsid w:val="008C41DC"/>
    <w:rsid w:val="009009A8"/>
    <w:rsid w:val="00901CA5"/>
    <w:rsid w:val="00912E28"/>
    <w:rsid w:val="00920043"/>
    <w:rsid w:val="0093252F"/>
    <w:rsid w:val="00936449"/>
    <w:rsid w:val="00940334"/>
    <w:rsid w:val="00960769"/>
    <w:rsid w:val="00973F63"/>
    <w:rsid w:val="009803A1"/>
    <w:rsid w:val="00982F81"/>
    <w:rsid w:val="00991471"/>
    <w:rsid w:val="009A6CCE"/>
    <w:rsid w:val="009B681E"/>
    <w:rsid w:val="009B6BFC"/>
    <w:rsid w:val="009D15D4"/>
    <w:rsid w:val="009D40AD"/>
    <w:rsid w:val="009F1F76"/>
    <w:rsid w:val="009F4A53"/>
    <w:rsid w:val="00A16D38"/>
    <w:rsid w:val="00A2304E"/>
    <w:rsid w:val="00A3251F"/>
    <w:rsid w:val="00A3624D"/>
    <w:rsid w:val="00A4175F"/>
    <w:rsid w:val="00A4624C"/>
    <w:rsid w:val="00A46D3A"/>
    <w:rsid w:val="00A5337A"/>
    <w:rsid w:val="00A57230"/>
    <w:rsid w:val="00A66D03"/>
    <w:rsid w:val="00A67D34"/>
    <w:rsid w:val="00A70D09"/>
    <w:rsid w:val="00A745D2"/>
    <w:rsid w:val="00A75B1F"/>
    <w:rsid w:val="00A80309"/>
    <w:rsid w:val="00A82487"/>
    <w:rsid w:val="00A92342"/>
    <w:rsid w:val="00A93214"/>
    <w:rsid w:val="00A97D4E"/>
    <w:rsid w:val="00AA11C3"/>
    <w:rsid w:val="00AB474F"/>
    <w:rsid w:val="00AC7DE9"/>
    <w:rsid w:val="00AD35ED"/>
    <w:rsid w:val="00AF0F62"/>
    <w:rsid w:val="00B32498"/>
    <w:rsid w:val="00B42DB4"/>
    <w:rsid w:val="00B47AB3"/>
    <w:rsid w:val="00B501DA"/>
    <w:rsid w:val="00B6487B"/>
    <w:rsid w:val="00B71EE4"/>
    <w:rsid w:val="00B72E29"/>
    <w:rsid w:val="00B774A2"/>
    <w:rsid w:val="00B8285B"/>
    <w:rsid w:val="00B902E4"/>
    <w:rsid w:val="00BA277C"/>
    <w:rsid w:val="00BA28AB"/>
    <w:rsid w:val="00BB7CAB"/>
    <w:rsid w:val="00BC4235"/>
    <w:rsid w:val="00BD1DF2"/>
    <w:rsid w:val="00BF19F1"/>
    <w:rsid w:val="00C10C60"/>
    <w:rsid w:val="00C11A8D"/>
    <w:rsid w:val="00C1241C"/>
    <w:rsid w:val="00C23A1D"/>
    <w:rsid w:val="00C23D42"/>
    <w:rsid w:val="00C44809"/>
    <w:rsid w:val="00C46C0D"/>
    <w:rsid w:val="00C46D3F"/>
    <w:rsid w:val="00C50018"/>
    <w:rsid w:val="00C555E0"/>
    <w:rsid w:val="00C55A66"/>
    <w:rsid w:val="00C621A3"/>
    <w:rsid w:val="00C70FC6"/>
    <w:rsid w:val="00C86A6B"/>
    <w:rsid w:val="00C927BA"/>
    <w:rsid w:val="00C94883"/>
    <w:rsid w:val="00CA790F"/>
    <w:rsid w:val="00CB686D"/>
    <w:rsid w:val="00CD47A2"/>
    <w:rsid w:val="00CE4590"/>
    <w:rsid w:val="00CF360A"/>
    <w:rsid w:val="00D029BD"/>
    <w:rsid w:val="00D209BC"/>
    <w:rsid w:val="00D23B4C"/>
    <w:rsid w:val="00D43CAB"/>
    <w:rsid w:val="00D4689B"/>
    <w:rsid w:val="00D50C7E"/>
    <w:rsid w:val="00D52B8B"/>
    <w:rsid w:val="00D65DAA"/>
    <w:rsid w:val="00D74102"/>
    <w:rsid w:val="00D810D9"/>
    <w:rsid w:val="00D90132"/>
    <w:rsid w:val="00D940D9"/>
    <w:rsid w:val="00DA3F41"/>
    <w:rsid w:val="00DA6FD1"/>
    <w:rsid w:val="00DA79CB"/>
    <w:rsid w:val="00DB4C2D"/>
    <w:rsid w:val="00DB7538"/>
    <w:rsid w:val="00DE0EED"/>
    <w:rsid w:val="00DE1ACD"/>
    <w:rsid w:val="00E006BA"/>
    <w:rsid w:val="00E04C5D"/>
    <w:rsid w:val="00E077C6"/>
    <w:rsid w:val="00E13226"/>
    <w:rsid w:val="00E25211"/>
    <w:rsid w:val="00E35641"/>
    <w:rsid w:val="00E41011"/>
    <w:rsid w:val="00E451B5"/>
    <w:rsid w:val="00E50D9C"/>
    <w:rsid w:val="00E54CB5"/>
    <w:rsid w:val="00E71037"/>
    <w:rsid w:val="00E7720D"/>
    <w:rsid w:val="00E82DDD"/>
    <w:rsid w:val="00E91B10"/>
    <w:rsid w:val="00EA4B8E"/>
    <w:rsid w:val="00EE01F3"/>
    <w:rsid w:val="00EE02C5"/>
    <w:rsid w:val="00EE1419"/>
    <w:rsid w:val="00EE5063"/>
    <w:rsid w:val="00F10548"/>
    <w:rsid w:val="00F21B37"/>
    <w:rsid w:val="00F35DA2"/>
    <w:rsid w:val="00F40DFC"/>
    <w:rsid w:val="00F43C1A"/>
    <w:rsid w:val="00F467F7"/>
    <w:rsid w:val="00F51D7A"/>
    <w:rsid w:val="00F54735"/>
    <w:rsid w:val="00F55E73"/>
    <w:rsid w:val="00F60A6C"/>
    <w:rsid w:val="00F6603B"/>
    <w:rsid w:val="00F758A7"/>
    <w:rsid w:val="00FC2B53"/>
    <w:rsid w:val="00FC598D"/>
    <w:rsid w:val="00FD426A"/>
    <w:rsid w:val="00FD7F64"/>
    <w:rsid w:val="00FF5ABA"/>
    <w:rsid w:val="00FF6BB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260358"/>
  <w15:docId w15:val="{95DBFF4A-4C4B-480C-8107-CFB95ADA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8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89B"/>
    <w:pPr>
      <w:tabs>
        <w:tab w:val="center" w:pos="4320"/>
        <w:tab w:val="right" w:pos="8640"/>
      </w:tabs>
    </w:pPr>
  </w:style>
  <w:style w:type="character" w:customStyle="1" w:styleId="HeaderChar">
    <w:name w:val="Header Char"/>
    <w:basedOn w:val="DefaultParagraphFont"/>
    <w:link w:val="Header"/>
    <w:uiPriority w:val="99"/>
    <w:rsid w:val="00D4689B"/>
    <w:rPr>
      <w:rFonts w:ascii="Times New Roman" w:eastAsia="Times New Roman" w:hAnsi="Times New Roman" w:cs="Times New Roman"/>
    </w:rPr>
  </w:style>
  <w:style w:type="paragraph" w:styleId="Footer">
    <w:name w:val="footer"/>
    <w:basedOn w:val="Normal"/>
    <w:link w:val="FooterChar"/>
    <w:uiPriority w:val="99"/>
    <w:unhideWhenUsed/>
    <w:rsid w:val="005D3F45"/>
    <w:pPr>
      <w:tabs>
        <w:tab w:val="center" w:pos="4320"/>
        <w:tab w:val="right" w:pos="8640"/>
      </w:tabs>
    </w:pPr>
  </w:style>
  <w:style w:type="character" w:customStyle="1" w:styleId="FooterChar">
    <w:name w:val="Footer Char"/>
    <w:basedOn w:val="DefaultParagraphFont"/>
    <w:link w:val="Footer"/>
    <w:uiPriority w:val="99"/>
    <w:rsid w:val="005D3F45"/>
    <w:rPr>
      <w:rFonts w:ascii="Times New Roman" w:eastAsia="Times New Roman" w:hAnsi="Times New Roman" w:cs="Times New Roman"/>
    </w:rPr>
  </w:style>
  <w:style w:type="character" w:styleId="PageNumber">
    <w:name w:val="page number"/>
    <w:basedOn w:val="DefaultParagraphFont"/>
    <w:uiPriority w:val="99"/>
    <w:semiHidden/>
    <w:unhideWhenUsed/>
    <w:rsid w:val="005D3F45"/>
  </w:style>
  <w:style w:type="paragraph" w:styleId="BalloonText">
    <w:name w:val="Balloon Text"/>
    <w:basedOn w:val="Normal"/>
    <w:link w:val="BalloonTextChar"/>
    <w:semiHidden/>
    <w:rsid w:val="007929C5"/>
    <w:rPr>
      <w:rFonts w:ascii="Tahoma" w:hAnsi="Tahoma" w:cs="Tahoma"/>
      <w:sz w:val="16"/>
      <w:szCs w:val="16"/>
    </w:rPr>
  </w:style>
  <w:style w:type="character" w:customStyle="1" w:styleId="BalloonTextChar">
    <w:name w:val="Balloon Text Char"/>
    <w:basedOn w:val="DefaultParagraphFont"/>
    <w:link w:val="BalloonText"/>
    <w:semiHidden/>
    <w:rsid w:val="007929C5"/>
    <w:rPr>
      <w:rFonts w:ascii="Tahoma" w:eastAsia="Times New Roman" w:hAnsi="Tahoma" w:cs="Tahoma"/>
      <w:sz w:val="16"/>
      <w:szCs w:val="16"/>
    </w:rPr>
  </w:style>
  <w:style w:type="table" w:styleId="TableGrid">
    <w:name w:val="Table Grid"/>
    <w:basedOn w:val="TableNormal"/>
    <w:uiPriority w:val="59"/>
    <w:rsid w:val="00EA4B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6603B"/>
    <w:rPr>
      <w:sz w:val="18"/>
      <w:szCs w:val="18"/>
    </w:rPr>
  </w:style>
  <w:style w:type="paragraph" w:styleId="CommentText">
    <w:name w:val="annotation text"/>
    <w:basedOn w:val="Normal"/>
    <w:link w:val="CommentTextChar"/>
    <w:uiPriority w:val="99"/>
    <w:semiHidden/>
    <w:unhideWhenUsed/>
    <w:rsid w:val="00F6603B"/>
  </w:style>
  <w:style w:type="character" w:customStyle="1" w:styleId="CommentTextChar">
    <w:name w:val="Comment Text Char"/>
    <w:basedOn w:val="DefaultParagraphFont"/>
    <w:link w:val="CommentText"/>
    <w:uiPriority w:val="99"/>
    <w:semiHidden/>
    <w:rsid w:val="00F6603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6603B"/>
    <w:rPr>
      <w:b/>
      <w:bCs/>
      <w:sz w:val="20"/>
      <w:szCs w:val="20"/>
    </w:rPr>
  </w:style>
  <w:style w:type="character" w:customStyle="1" w:styleId="CommentSubjectChar">
    <w:name w:val="Comment Subject Char"/>
    <w:basedOn w:val="CommentTextChar"/>
    <w:link w:val="CommentSubject"/>
    <w:uiPriority w:val="99"/>
    <w:semiHidden/>
    <w:rsid w:val="00F6603B"/>
    <w:rPr>
      <w:rFonts w:ascii="Times New Roman" w:eastAsia="Times New Roman" w:hAnsi="Times New Roman" w:cs="Times New Roman"/>
      <w:b/>
      <w:bCs/>
      <w:sz w:val="20"/>
      <w:szCs w:val="20"/>
    </w:rPr>
  </w:style>
  <w:style w:type="paragraph" w:styleId="ListParagraph">
    <w:name w:val="List Paragraph"/>
    <w:basedOn w:val="Normal"/>
    <w:uiPriority w:val="34"/>
    <w:qFormat/>
    <w:rsid w:val="007854D3"/>
    <w:pPr>
      <w:ind w:left="720"/>
      <w:contextualSpacing/>
    </w:pPr>
  </w:style>
  <w:style w:type="paragraph" w:styleId="NormalWeb">
    <w:name w:val="Normal (Web)"/>
    <w:basedOn w:val="Normal"/>
    <w:uiPriority w:val="99"/>
    <w:rsid w:val="00054282"/>
    <w:pPr>
      <w:spacing w:before="100" w:beforeAutospacing="1" w:after="100" w:afterAutospacing="1"/>
    </w:pPr>
  </w:style>
  <w:style w:type="character" w:styleId="Emphasis">
    <w:name w:val="Emphasis"/>
    <w:basedOn w:val="DefaultParagraphFont"/>
    <w:uiPriority w:val="20"/>
    <w:qFormat/>
    <w:rsid w:val="00BA28AB"/>
    <w:rPr>
      <w:i/>
      <w:iCs/>
    </w:rPr>
  </w:style>
  <w:style w:type="character" w:styleId="Hyperlink">
    <w:name w:val="Hyperlink"/>
    <w:basedOn w:val="DefaultParagraphFont"/>
    <w:unhideWhenUsed/>
    <w:rsid w:val="0009188A"/>
    <w:rPr>
      <w:color w:val="0000FF" w:themeColor="hyperlink"/>
      <w:u w:val="single"/>
    </w:rPr>
  </w:style>
  <w:style w:type="character" w:styleId="UnresolvedMention">
    <w:name w:val="Unresolved Mention"/>
    <w:basedOn w:val="DefaultParagraphFont"/>
    <w:uiPriority w:val="99"/>
    <w:semiHidden/>
    <w:unhideWhenUsed/>
    <w:rsid w:val="0009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6032">
      <w:bodyDiv w:val="1"/>
      <w:marLeft w:val="0"/>
      <w:marRight w:val="0"/>
      <w:marTop w:val="0"/>
      <w:marBottom w:val="0"/>
      <w:divBdr>
        <w:top w:val="none" w:sz="0" w:space="0" w:color="auto"/>
        <w:left w:val="none" w:sz="0" w:space="0" w:color="auto"/>
        <w:bottom w:val="none" w:sz="0" w:space="0" w:color="auto"/>
        <w:right w:val="none" w:sz="0" w:space="0" w:color="auto"/>
      </w:divBdr>
    </w:div>
    <w:div w:id="402266696">
      <w:bodyDiv w:val="1"/>
      <w:marLeft w:val="0"/>
      <w:marRight w:val="0"/>
      <w:marTop w:val="0"/>
      <w:marBottom w:val="0"/>
      <w:divBdr>
        <w:top w:val="none" w:sz="0" w:space="0" w:color="auto"/>
        <w:left w:val="none" w:sz="0" w:space="0" w:color="auto"/>
        <w:bottom w:val="none" w:sz="0" w:space="0" w:color="auto"/>
        <w:right w:val="none" w:sz="0" w:space="0" w:color="auto"/>
      </w:divBdr>
    </w:div>
    <w:div w:id="487404697">
      <w:bodyDiv w:val="1"/>
      <w:marLeft w:val="0"/>
      <w:marRight w:val="0"/>
      <w:marTop w:val="0"/>
      <w:marBottom w:val="0"/>
      <w:divBdr>
        <w:top w:val="none" w:sz="0" w:space="0" w:color="auto"/>
        <w:left w:val="none" w:sz="0" w:space="0" w:color="auto"/>
        <w:bottom w:val="none" w:sz="0" w:space="0" w:color="auto"/>
        <w:right w:val="none" w:sz="0" w:space="0" w:color="auto"/>
      </w:divBdr>
    </w:div>
    <w:div w:id="1152479800">
      <w:bodyDiv w:val="1"/>
      <w:marLeft w:val="0"/>
      <w:marRight w:val="0"/>
      <w:marTop w:val="0"/>
      <w:marBottom w:val="0"/>
      <w:divBdr>
        <w:top w:val="none" w:sz="0" w:space="0" w:color="auto"/>
        <w:left w:val="none" w:sz="0" w:space="0" w:color="auto"/>
        <w:bottom w:val="none" w:sz="0" w:space="0" w:color="auto"/>
        <w:right w:val="none" w:sz="0" w:space="0" w:color="auto"/>
      </w:divBdr>
    </w:div>
    <w:div w:id="1693722982">
      <w:bodyDiv w:val="1"/>
      <w:marLeft w:val="0"/>
      <w:marRight w:val="0"/>
      <w:marTop w:val="0"/>
      <w:marBottom w:val="0"/>
      <w:divBdr>
        <w:top w:val="none" w:sz="0" w:space="0" w:color="auto"/>
        <w:left w:val="none" w:sz="0" w:space="0" w:color="auto"/>
        <w:bottom w:val="none" w:sz="0" w:space="0" w:color="auto"/>
        <w:right w:val="none" w:sz="0" w:space="0" w:color="auto"/>
      </w:divBdr>
    </w:div>
    <w:div w:id="1726179283">
      <w:bodyDiv w:val="1"/>
      <w:marLeft w:val="0"/>
      <w:marRight w:val="0"/>
      <w:marTop w:val="0"/>
      <w:marBottom w:val="0"/>
      <w:divBdr>
        <w:top w:val="none" w:sz="0" w:space="0" w:color="auto"/>
        <w:left w:val="none" w:sz="0" w:space="0" w:color="auto"/>
        <w:bottom w:val="none" w:sz="0" w:space="0" w:color="auto"/>
        <w:right w:val="none" w:sz="0" w:space="0" w:color="auto"/>
      </w:divBdr>
    </w:div>
    <w:div w:id="1749813663">
      <w:bodyDiv w:val="1"/>
      <w:marLeft w:val="0"/>
      <w:marRight w:val="0"/>
      <w:marTop w:val="0"/>
      <w:marBottom w:val="0"/>
      <w:divBdr>
        <w:top w:val="none" w:sz="0" w:space="0" w:color="auto"/>
        <w:left w:val="none" w:sz="0" w:space="0" w:color="auto"/>
        <w:bottom w:val="none" w:sz="0" w:space="0" w:color="auto"/>
        <w:right w:val="none" w:sz="0" w:space="0" w:color="auto"/>
      </w:divBdr>
    </w:div>
    <w:div w:id="2110197044">
      <w:bodyDiv w:val="1"/>
      <w:marLeft w:val="0"/>
      <w:marRight w:val="0"/>
      <w:marTop w:val="0"/>
      <w:marBottom w:val="0"/>
      <w:divBdr>
        <w:top w:val="none" w:sz="0" w:space="0" w:color="auto"/>
        <w:left w:val="none" w:sz="0" w:space="0" w:color="auto"/>
        <w:bottom w:val="none" w:sz="0" w:space="0" w:color="auto"/>
        <w:right w:val="none" w:sz="0" w:space="0" w:color="auto"/>
      </w:divBdr>
    </w:div>
    <w:div w:id="2127000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panintegr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implepractice.com/security" TargetMode="External"/><Relationship Id="rId4" Type="http://schemas.openxmlformats.org/officeDocument/2006/relationships/webSettings" Target="webSettings.xml"/><Relationship Id="rId9" Type="http://schemas.openxmlformats.org/officeDocument/2006/relationships/hyperlink" Target="http://www.safespacetacoma.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nighbor</dc:creator>
  <cp:lastModifiedBy>Kelly Carr</cp:lastModifiedBy>
  <cp:revision>133</cp:revision>
  <cp:lastPrinted>2019-03-27T21:56:00Z</cp:lastPrinted>
  <dcterms:created xsi:type="dcterms:W3CDTF">2018-10-25T03:32:00Z</dcterms:created>
  <dcterms:modified xsi:type="dcterms:W3CDTF">2019-05-21T16:50:00Z</dcterms:modified>
</cp:coreProperties>
</file>